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012B0">
      <w:pPr>
        <w:pStyle w:val="30"/>
        <w:bidi w:val="0"/>
        <w:rPr>
          <w:rFonts w:hint="eastAsia"/>
          <w:lang w:eastAsia="zh-CN"/>
        </w:rPr>
      </w:pPr>
      <w:bookmarkStart w:id="0" w:name="DBMark2"/>
      <w:r>
        <w:rPr>
          <w:rFonts w:hint="eastAsia" w:ascii="黑体" w:hAnsi="Times New Roman" w:eastAsia="黑体" w:cs="Times New Roman"/>
          <w:sz w:val="48"/>
          <w:lang w:val="en-US" w:eastAsia="zh-CN"/>
        </w:rPr>
        <w:fldChar w:fldCharType="begin">
          <w:ffData>
            <w:name w:val="DBMark2"/>
            <w:enabled/>
            <w:calcOnExit w:val="0"/>
            <w:textInput>
              <w:default w:val="山西省"/>
            </w:textInput>
          </w:ffData>
        </w:fldChar>
      </w:r>
      <w:r>
        <w:rPr>
          <w:rFonts w:hint="eastAsia" w:ascii="黑体" w:hAnsi="Times New Roman" w:eastAsia="黑体" w:cs="Times New Roman"/>
          <w:sz w:val="48"/>
          <w:lang w:val="en-US" w:eastAsia="zh-CN"/>
        </w:rPr>
        <w:instrText xml:space="preserve">FORMTEXT</w:instrText>
      </w:r>
      <w:r>
        <w:rPr>
          <w:rFonts w:hint="eastAsia" w:ascii="黑体" w:hAnsi="Times New Roman" w:eastAsia="黑体" w:cs="Times New Roman"/>
          <w:sz w:val="48"/>
          <w:lang w:val="en-US" w:eastAsia="zh-CN"/>
        </w:rPr>
        <w:fldChar w:fldCharType="separate"/>
      </w:r>
      <w:r>
        <w:rPr>
          <w:rFonts w:hint="eastAsia" w:ascii="黑体" w:hAnsi="Times New Roman" w:eastAsia="黑体" w:cs="Times New Roman"/>
          <w:sz w:val="48"/>
          <w:lang w:val="en-US" w:eastAsia="zh-CN"/>
        </w:rPr>
        <w:t>山西省</w:t>
      </w:r>
      <w:r>
        <w:rPr>
          <w:rFonts w:hint="eastAsia" w:ascii="黑体" w:hAnsi="Times New Roman" w:eastAsia="黑体" w:cs="Times New Roman"/>
          <w:sz w:val="48"/>
          <w:lang w:val="en-US" w:eastAsia="zh-CN"/>
        </w:rPr>
        <w:fldChar w:fldCharType="end"/>
      </w:r>
      <w:bookmarkEnd w:id="0"/>
      <w:r>
        <w:rPr>
          <w:rFonts w:hint="eastAsia"/>
          <w:lang w:eastAsia="zh-CN"/>
        </w:rPr>
        <w:t>地方标准</w:t>
      </w:r>
    </w:p>
    <w:p w14:paraId="114F200D">
      <w:pPr>
        <w:pStyle w:val="41"/>
        <w:bidi w:val="0"/>
        <w:rPr>
          <w:rFonts w:hint="eastAsia"/>
          <w:lang w:eastAsia="zh-CN"/>
        </w:rPr>
      </w:pPr>
      <w:r>
        <w:rPr>
          <w:rFonts w:hint="eastAsia"/>
          <w:lang w:eastAsia="zh-CN"/>
        </w:rPr>
        <w:fldChar w:fldCharType="begin">
          <w:ffData>
            <w:name w:val="StandNo"/>
            <w:enabled/>
            <w:calcOnExit w:val="0"/>
            <w:textInput>
              <w:default w:val="DB14/T XXX—XXXX"/>
            </w:textInput>
          </w:ffData>
        </w:fldChar>
      </w:r>
      <w:bookmarkStart w:id="1" w:name="StandNo"/>
      <w:r>
        <w:rPr>
          <w:rFonts w:hint="eastAsia"/>
          <w:lang w:eastAsia="zh-CN"/>
        </w:rPr>
        <w:instrText xml:space="preserve">FORMTEXT</w:instrText>
      </w:r>
      <w:r>
        <w:rPr>
          <w:rFonts w:hint="eastAsia"/>
          <w:lang w:eastAsia="zh-CN"/>
        </w:rPr>
        <w:fldChar w:fldCharType="separate"/>
      </w:r>
      <w:r>
        <w:rPr>
          <w:rFonts w:hint="eastAsia"/>
          <w:lang w:eastAsia="zh-CN"/>
        </w:rPr>
        <w:t>DB14/T XXX—XXXX</w:t>
      </w:r>
      <w:r>
        <w:rPr>
          <w:rFonts w:hint="eastAsia"/>
          <w:lang w:eastAsia="zh-CN"/>
        </w:rPr>
        <w:fldChar w:fldCharType="end"/>
      </w:r>
      <w:bookmarkEnd w:id="1"/>
    </w:p>
    <w:p w14:paraId="191E823D">
      <w:pPr>
        <w:pStyle w:val="40"/>
        <w:bidi w:val="0"/>
        <w:rPr>
          <w:rFonts w:hint="eastAsia"/>
          <w:lang w:eastAsia="zh-CN"/>
        </w:rPr>
      </w:pPr>
      <w:r>
        <w:rPr>
          <w:rFonts w:hint="eastAsia"/>
          <w:lang w:eastAsia="zh-CN"/>
        </w:rPr>
        <w:fldChar w:fldCharType="begin">
          <w:ffData>
            <w:name w:val="ReplaceDB"/>
            <w:enabled/>
            <w:calcOnExit w:val="0"/>
            <w:textInput/>
          </w:ffData>
        </w:fldChar>
      </w:r>
      <w:bookmarkStart w:id="2" w:name="ReplaceDB"/>
      <w:r>
        <w:rPr>
          <w:rFonts w:hint="eastAsia"/>
          <w:lang w:eastAsia="zh-CN"/>
        </w:rPr>
        <w:instrText xml:space="preserve">FORMTEXT</w:instrText>
      </w:r>
      <w:r>
        <w:rPr>
          <w:rFonts w:hint="eastAsia"/>
          <w:lang w:eastAsia="zh-CN"/>
        </w:rPr>
        <w:fldChar w:fldCharType="separate"/>
      </w:r>
      <w:r>
        <w:rPr>
          <w:rFonts w:hint="default"/>
          <w:lang w:val="en-US" w:eastAsia="zh-CN"/>
        </w:rPr>
        <w:t>     </w:t>
      </w:r>
      <w:r>
        <w:rPr>
          <w:rFonts w:hint="eastAsia"/>
          <w:lang w:eastAsia="zh-CN"/>
        </w:rPr>
        <w:fldChar w:fldCharType="end"/>
      </w:r>
      <w:bookmarkEnd w:id="2"/>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1"/>
      </w:tblGrid>
      <w:tr w14:paraId="30EDD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9889" w:type="dxa"/>
            <w:tcBorders>
              <w:top w:val="single" w:color="auto" w:sz="8" w:space="0"/>
            </w:tcBorders>
          </w:tcPr>
          <w:p w14:paraId="410016E9">
            <w:pPr>
              <w:pStyle w:val="35"/>
              <w:widowControl w:val="0"/>
              <w:bidi w:val="0"/>
              <w:jc w:val="both"/>
              <w:rPr>
                <w:rFonts w:hint="eastAsia"/>
                <w:sz w:val="10"/>
                <w:vertAlign w:val="baseline"/>
                <w:lang w:eastAsia="zh-CN"/>
              </w:rPr>
            </w:pPr>
          </w:p>
        </w:tc>
      </w:tr>
    </w:tbl>
    <w:p w14:paraId="3A3FB0A9">
      <w:pPr>
        <w:pStyle w:val="42"/>
        <w:bidi w:val="0"/>
        <w:rPr>
          <w:rFonts w:hint="eastAsia"/>
          <w:lang w:eastAsia="zh-CN"/>
        </w:rPr>
      </w:pPr>
      <w:bookmarkStart w:id="3" w:name="StdName"/>
      <w:r>
        <w:rPr>
          <w:rFonts w:hint="eastAsia" w:ascii="黑体" w:hAnsi="Times New Roman" w:eastAsia="黑体" w:cs="Times New Roman"/>
          <w:sz w:val="52"/>
          <w:lang w:eastAsia="zh-CN"/>
        </w:rPr>
        <w:fldChar w:fldCharType="begin">
          <w:ffData>
            <w:name w:val="StdName"/>
            <w:enabled/>
            <w:calcOnExit w:val="0"/>
            <w:textInput>
              <w:default w:val="中药材产地趁鲜切制技术规程 丹参"/>
            </w:textInput>
          </w:ffData>
        </w:fldChar>
      </w:r>
      <w:r>
        <w:rPr>
          <w:rFonts w:hint="eastAsia" w:ascii="黑体" w:hAnsi="Times New Roman" w:eastAsia="黑体" w:cs="Times New Roman"/>
          <w:sz w:val="52"/>
          <w:lang w:eastAsia="zh-CN"/>
        </w:rPr>
        <w:instrText xml:space="preserve">FORMTEXT</w:instrText>
      </w:r>
      <w:r>
        <w:rPr>
          <w:rFonts w:hint="eastAsia" w:ascii="黑体" w:hAnsi="Times New Roman" w:eastAsia="黑体" w:cs="Times New Roman"/>
          <w:sz w:val="52"/>
          <w:lang w:eastAsia="zh-CN"/>
        </w:rPr>
        <w:fldChar w:fldCharType="separate"/>
      </w:r>
      <w:r>
        <w:rPr>
          <w:rFonts w:hint="eastAsia"/>
          <w:color w:val="auto"/>
          <w:szCs w:val="22"/>
          <w:lang w:val="en-US" w:eastAsia="zh-CN"/>
        </w:rPr>
        <w:t>制药企业质量控制  微生物实验室消毒灭菌技术要求</w:t>
      </w:r>
      <w:r>
        <w:rPr>
          <w:rFonts w:hint="eastAsia" w:ascii="黑体" w:hAnsi="Times New Roman" w:eastAsia="黑体" w:cs="Times New Roman"/>
          <w:sz w:val="52"/>
          <w:lang w:eastAsia="zh-CN"/>
        </w:rPr>
        <w:t xml:space="preserve"> </w:t>
      </w:r>
      <w:r>
        <w:rPr>
          <w:rFonts w:hint="eastAsia" w:ascii="黑体" w:hAnsi="Times New Roman" w:eastAsia="黑体" w:cs="Times New Roman"/>
          <w:sz w:val="52"/>
          <w:lang w:eastAsia="zh-CN"/>
        </w:rPr>
        <w:fldChar w:fldCharType="end"/>
      </w:r>
      <w:bookmarkEnd w:id="3"/>
    </w:p>
    <w:p w14:paraId="4FC4D156">
      <w:pPr>
        <w:pStyle w:val="43"/>
        <w:bidi w:val="0"/>
        <w:rPr>
          <w:rFonts w:hint="eastAsia"/>
          <w:lang w:eastAsia="zh-CN"/>
        </w:rPr>
      </w:pPr>
    </w:p>
    <w:p w14:paraId="4C05612F">
      <w:pPr>
        <w:pStyle w:val="44"/>
        <w:bidi w:val="0"/>
        <w:rPr>
          <w:rFonts w:hint="eastAsia"/>
          <w:lang w:eastAsia="zh-CN"/>
        </w:rPr>
      </w:pPr>
    </w:p>
    <w:p w14:paraId="534A71D6">
      <w:pPr>
        <w:pStyle w:val="45"/>
        <w:bidi w:val="0"/>
        <w:spacing w:after="0"/>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6E3C9A4">
      <w:pPr>
        <w:pStyle w:val="46"/>
        <w:bidi w:val="0"/>
        <w:spacing w:before="100"/>
        <w:rPr>
          <w:rFonts w:hint="eastAsia"/>
          <w:lang w:eastAsia="zh-CN"/>
        </w:rPr>
      </w:pPr>
      <w:r>
        <w:rPr>
          <w:rFonts w:hint="eastAsia"/>
          <w:lang w:eastAsia="zh-CN"/>
        </w:rPr>
        <w:fldChar w:fldCharType="begin">
          <w:ffData>
            <w:name w:val="WCRQ"/>
            <w:enabled/>
            <w:calcOnExit w:val="0"/>
            <w:textInput/>
          </w:ffData>
        </w:fldChar>
      </w:r>
      <w:bookmarkStart w:id="4" w:name="WCRQ"/>
      <w:r>
        <w:rPr>
          <w:rFonts w:hint="eastAsia"/>
          <w:lang w:eastAsia="zh-CN"/>
        </w:rPr>
        <w:instrText xml:space="preserve">FORMTEXT</w:instrText>
      </w:r>
      <w:r>
        <w:rPr>
          <w:rFonts w:hint="eastAsia"/>
          <w:lang w:eastAsia="zh-CN"/>
        </w:rPr>
        <w:fldChar w:fldCharType="separate"/>
      </w:r>
      <w:r>
        <w:rPr>
          <w:rFonts w:hint="default"/>
          <w:lang w:val="en-US" w:eastAsia="zh-CN"/>
        </w:rPr>
        <w:t>     </w:t>
      </w:r>
      <w:r>
        <w:rPr>
          <w:rFonts w:hint="eastAsia"/>
          <w:lang w:eastAsia="zh-CN"/>
        </w:rPr>
        <w:fldChar w:fldCharType="end"/>
      </w:r>
      <w:bookmarkEnd w:id="4"/>
    </w:p>
    <w:p w14:paraId="0076AC8E">
      <w:pPr>
        <w:pStyle w:val="47"/>
        <w:bidi w:val="0"/>
        <w:spacing w:before="687" w:beforeLines="220"/>
        <w:rPr>
          <w:rFonts w:hint="eastAsia"/>
          <w:lang w:eastAsia="zh-CN"/>
        </w:rPr>
      </w:pPr>
    </w:p>
    <w:tbl>
      <w:tblPr>
        <w:tblStyle w:val="21"/>
        <w:tblW w:w="974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870"/>
        <w:gridCol w:w="4871"/>
      </w:tblGrid>
      <w:tr w14:paraId="7A33C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3" w:hRule="exact"/>
        </w:trPr>
        <w:tc>
          <w:tcPr>
            <w:tcW w:w="4944" w:type="dxa"/>
            <w:tcBorders>
              <w:bottom w:val="single" w:color="auto" w:sz="8" w:space="0"/>
            </w:tcBorders>
            <w:tcMar>
              <w:left w:w="57" w:type="dxa"/>
              <w:bottom w:w="28" w:type="dxa"/>
            </w:tcMar>
          </w:tcPr>
          <w:p w14:paraId="14B4FEFB">
            <w:pPr>
              <w:pStyle w:val="39"/>
              <w:widowControl w:val="0"/>
              <w:bidi w:val="0"/>
              <w:jc w:val="both"/>
              <w:rPr>
                <w:rFonts w:hint="eastAsia"/>
                <w:vertAlign w:val="baseline"/>
                <w:lang w:eastAsia="zh-CN"/>
              </w:rPr>
            </w:pPr>
            <w:r>
              <w:rPr>
                <w:rFonts w:hint="eastAsia"/>
                <w:vertAlign w:val="baseline"/>
                <w:lang w:eastAsia="zh-CN"/>
              </w:rPr>
              <w:fldChar w:fldCharType="begin">
                <w:ffData>
                  <w:name w:val="FY"/>
                  <w:enabled/>
                  <w:calcOnExit w:val="0"/>
                  <w:textInput>
                    <w:default w:val="XXXX"/>
                    <w:maxLength w:val="4"/>
                  </w:textInput>
                </w:ffData>
              </w:fldChar>
            </w:r>
            <w:bookmarkStart w:id="5" w:name="FY"/>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XXXX</w:t>
            </w:r>
            <w:r>
              <w:rPr>
                <w:rFonts w:hint="eastAsia"/>
                <w:vertAlign w:val="baseline"/>
                <w:lang w:eastAsia="zh-CN"/>
              </w:rPr>
              <w:fldChar w:fldCharType="end"/>
            </w:r>
            <w:bookmarkEnd w:id="5"/>
            <w:r>
              <w:rPr>
                <w:rFonts w:hint="eastAsia"/>
                <w:vertAlign w:val="baseline"/>
                <w:lang w:eastAsia="zh-CN"/>
              </w:rPr>
              <w:t xml:space="preserve"> - </w:t>
            </w:r>
            <w:r>
              <w:rPr>
                <w:rFonts w:hint="eastAsia"/>
                <w:vertAlign w:val="baseline"/>
                <w:lang w:eastAsia="zh-CN"/>
              </w:rPr>
              <w:fldChar w:fldCharType="begin">
                <w:ffData>
                  <w:name w:val="FM"/>
                  <w:enabled/>
                  <w:calcOnExit w:val="0"/>
                  <w:textInput>
                    <w:default w:val="XX"/>
                    <w:maxLength w:val="2"/>
                  </w:textInput>
                </w:ffData>
              </w:fldChar>
            </w:r>
            <w:bookmarkStart w:id="6" w:name="FM"/>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6"/>
            <w:r>
              <w:rPr>
                <w:rFonts w:hint="eastAsia"/>
                <w:vertAlign w:val="baseline"/>
                <w:lang w:eastAsia="zh-CN"/>
              </w:rPr>
              <w:t xml:space="preserve"> - </w:t>
            </w:r>
            <w:r>
              <w:rPr>
                <w:rFonts w:hint="eastAsia"/>
                <w:vertAlign w:val="baseline"/>
                <w:lang w:eastAsia="zh-CN"/>
              </w:rPr>
              <w:fldChar w:fldCharType="begin">
                <w:ffData>
                  <w:name w:val="FD"/>
                  <w:enabled/>
                  <w:calcOnExit w:val="0"/>
                  <w:textInput>
                    <w:default w:val="XX"/>
                    <w:maxLength w:val="2"/>
                  </w:textInput>
                </w:ffData>
              </w:fldChar>
            </w:r>
            <w:bookmarkStart w:id="7" w:name="FD"/>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7"/>
            <w:r>
              <w:rPr>
                <w:rFonts w:hint="eastAsia"/>
                <w:vertAlign w:val="baseline"/>
                <w:lang w:eastAsia="zh-CN"/>
              </w:rPr>
              <w:t xml:space="preserve"> 发布</w:t>
            </w:r>
          </w:p>
        </w:tc>
        <w:tc>
          <w:tcPr>
            <w:tcW w:w="4945" w:type="dxa"/>
            <w:tcBorders>
              <w:bottom w:val="single" w:color="auto" w:sz="8" w:space="0"/>
            </w:tcBorders>
            <w:tcMar>
              <w:right w:w="57" w:type="dxa"/>
            </w:tcMar>
          </w:tcPr>
          <w:p w14:paraId="44255B51">
            <w:pPr>
              <w:pStyle w:val="39"/>
              <w:widowControl w:val="0"/>
              <w:bidi w:val="0"/>
              <w:jc w:val="right"/>
              <w:rPr>
                <w:rFonts w:hint="eastAsia"/>
                <w:vertAlign w:val="baseline"/>
                <w:lang w:eastAsia="zh-CN"/>
              </w:rPr>
            </w:pPr>
            <w:r>
              <w:rPr>
                <w:rFonts w:hint="eastAsia"/>
                <w:vertAlign w:val="baseline"/>
                <w:lang w:eastAsia="zh-CN"/>
              </w:rPr>
              <w:fldChar w:fldCharType="begin">
                <w:ffData>
                  <w:name w:val="SY"/>
                  <w:enabled/>
                  <w:calcOnExit w:val="0"/>
                  <w:textInput>
                    <w:default w:val="XXXX"/>
                    <w:maxLength w:val="4"/>
                  </w:textInput>
                </w:ffData>
              </w:fldChar>
            </w:r>
            <w:bookmarkStart w:id="8" w:name="SY"/>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XXXX</w:t>
            </w:r>
            <w:r>
              <w:rPr>
                <w:rFonts w:hint="eastAsia"/>
                <w:vertAlign w:val="baseline"/>
                <w:lang w:eastAsia="zh-CN"/>
              </w:rPr>
              <w:fldChar w:fldCharType="end"/>
            </w:r>
            <w:bookmarkEnd w:id="8"/>
            <w:r>
              <w:rPr>
                <w:rFonts w:hint="eastAsia"/>
                <w:vertAlign w:val="baseline"/>
                <w:lang w:eastAsia="zh-CN"/>
              </w:rPr>
              <w:t xml:space="preserve"> - </w:t>
            </w:r>
            <w:r>
              <w:rPr>
                <w:rFonts w:hint="eastAsia"/>
                <w:vertAlign w:val="baseline"/>
                <w:lang w:eastAsia="zh-CN"/>
              </w:rPr>
              <w:fldChar w:fldCharType="begin">
                <w:ffData>
                  <w:name w:val="SM"/>
                  <w:enabled/>
                  <w:calcOnExit w:val="0"/>
                  <w:textInput>
                    <w:default w:val="XX"/>
                    <w:maxLength w:val="2"/>
                  </w:textInput>
                </w:ffData>
              </w:fldChar>
            </w:r>
            <w:bookmarkStart w:id="9" w:name="SM"/>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9"/>
            <w:r>
              <w:rPr>
                <w:rFonts w:hint="eastAsia"/>
                <w:vertAlign w:val="baseline"/>
                <w:lang w:eastAsia="zh-CN"/>
              </w:rPr>
              <w:t xml:space="preserve"> - </w:t>
            </w:r>
            <w:r>
              <w:rPr>
                <w:rFonts w:hint="eastAsia"/>
                <w:vertAlign w:val="baseline"/>
                <w:lang w:eastAsia="zh-CN"/>
              </w:rPr>
              <w:fldChar w:fldCharType="begin">
                <w:ffData>
                  <w:name w:val="SD"/>
                  <w:enabled/>
                  <w:calcOnExit w:val="0"/>
                  <w:textInput>
                    <w:default w:val="XX"/>
                    <w:maxLength w:val="2"/>
                  </w:textInput>
                </w:ffData>
              </w:fldChar>
            </w:r>
            <w:bookmarkStart w:id="10" w:name="SD"/>
            <w:r>
              <w:rPr>
                <w:rFonts w:hint="eastAsia"/>
                <w:vertAlign w:val="baseline"/>
                <w:lang w:eastAsia="zh-CN"/>
              </w:rPr>
              <w:instrText xml:space="preserve">FORMTEXT</w:instrText>
            </w:r>
            <w:r>
              <w:rPr>
                <w:rFonts w:hint="eastAsia"/>
                <w:vertAlign w:val="baseline"/>
                <w:lang w:eastAsia="zh-CN"/>
              </w:rPr>
              <w:fldChar w:fldCharType="separate"/>
            </w:r>
            <w:r>
              <w:rPr>
                <w:rFonts w:hint="eastAsia"/>
                <w:vertAlign w:val="baseline"/>
                <w:lang w:eastAsia="zh-CN"/>
              </w:rPr>
              <w:t>XX</w:t>
            </w:r>
            <w:r>
              <w:rPr>
                <w:rFonts w:hint="eastAsia"/>
                <w:vertAlign w:val="baseline"/>
                <w:lang w:eastAsia="zh-CN"/>
              </w:rPr>
              <w:fldChar w:fldCharType="end"/>
            </w:r>
            <w:bookmarkEnd w:id="10"/>
            <w:r>
              <w:rPr>
                <w:rFonts w:hint="eastAsia"/>
                <w:vertAlign w:val="baseline"/>
                <w:lang w:eastAsia="zh-CN"/>
              </w:rPr>
              <w:t xml:space="preserve"> 实施</w:t>
            </w:r>
          </w:p>
        </w:tc>
      </w:tr>
    </w:tbl>
    <w:p w14:paraId="17FD0C91">
      <w:pPr>
        <w:pStyle w:val="49"/>
        <w:bidi w:val="0"/>
        <w:spacing w:before="0"/>
        <w:rPr>
          <w:rFonts w:hint="eastAsia"/>
          <w:spacing w:val="0"/>
          <w:w w:val="100"/>
          <w:sz w:val="28"/>
          <w:lang w:eastAsia="zh-CN"/>
        </w:rPr>
      </w:pPr>
      <w:bookmarkStart w:id="11" w:name="FM2"/>
      <w:r>
        <w:rPr>
          <w:rFonts w:hint="eastAsia" w:ascii="黑体" w:hAnsi="黑体" w:eastAsia="黑体" w:cs="Times New Roman"/>
          <w:spacing w:val="0"/>
          <w:w w:val="100"/>
          <w:sz w:val="28"/>
          <w:lang w:val="en-US" w:eastAsia="zh-CN"/>
        </w:rPr>
        <w:fldChar w:fldCharType="begin">
          <w:ffData>
            <w:name w:val="FM2"/>
            <w:enabled/>
            <w:calcOnExit w:val="0"/>
            <w:textInput>
              <w:default w:val="山西省市场监督管理局"/>
            </w:textInput>
          </w:ffData>
        </w:fldChar>
      </w:r>
      <w:r>
        <w:rPr>
          <w:rFonts w:hint="eastAsia" w:ascii="黑体" w:hAnsi="黑体" w:eastAsia="黑体" w:cs="Times New Roman"/>
          <w:spacing w:val="0"/>
          <w:w w:val="100"/>
          <w:sz w:val="28"/>
          <w:lang w:val="en-US" w:eastAsia="zh-CN"/>
        </w:rPr>
        <w:instrText xml:space="preserve">FORMTEXT</w:instrText>
      </w:r>
      <w:r>
        <w:rPr>
          <w:rFonts w:hint="eastAsia" w:ascii="黑体" w:hAnsi="黑体" w:eastAsia="黑体" w:cs="Times New Roman"/>
          <w:spacing w:val="0"/>
          <w:w w:val="100"/>
          <w:sz w:val="28"/>
          <w:lang w:val="en-US" w:eastAsia="zh-CN"/>
        </w:rPr>
        <w:fldChar w:fldCharType="separate"/>
      </w:r>
      <w:r>
        <w:rPr>
          <w:rFonts w:hint="eastAsia" w:ascii="黑体" w:hAnsi="黑体" w:eastAsia="黑体" w:cs="Times New Roman"/>
          <w:spacing w:val="0"/>
          <w:w w:val="100"/>
          <w:sz w:val="28"/>
          <w:lang w:val="en-US" w:eastAsia="zh-CN"/>
        </w:rPr>
        <w:t>山西省市场监督管理局</w:t>
      </w:r>
      <w:r>
        <w:rPr>
          <w:rFonts w:hint="eastAsia" w:ascii="黑体" w:hAnsi="黑体" w:eastAsia="黑体" w:cs="Times New Roman"/>
          <w:spacing w:val="0"/>
          <w:w w:val="100"/>
          <w:sz w:val="28"/>
          <w:lang w:val="en-US" w:eastAsia="zh-CN"/>
        </w:rPr>
        <w:fldChar w:fldCharType="end"/>
      </w:r>
      <w:bookmarkEnd w:id="11"/>
      <w:r>
        <w:rPr>
          <w:rFonts w:hint="eastAsia"/>
          <w:sz w:val="28"/>
          <w:lang w:eastAsia="zh-CN"/>
        </w:rPr>
        <w:t>  </w:t>
      </w:r>
      <w:r>
        <w:rPr>
          <w:rFonts w:hint="eastAsia"/>
          <w:spacing w:val="85"/>
          <w:w w:val="100"/>
          <w:sz w:val="28"/>
          <w:lang w:eastAsia="zh-CN"/>
        </w:rPr>
        <w:t>发</w:t>
      </w:r>
      <w:r>
        <w:rPr>
          <w:rFonts w:hint="eastAsia"/>
          <w:spacing w:val="0"/>
          <w:w w:val="100"/>
          <w:sz w:val="28"/>
          <w:lang w:eastAsia="zh-CN"/>
        </w:rPr>
        <w:t>布</w:t>
      </w:r>
    </w:p>
    <w:tbl>
      <w:tblPr>
        <w:tblStyle w:val="2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63"/>
        <w:gridCol w:w="9107"/>
      </w:tblGrid>
      <w:tr w14:paraId="0F2D2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4857BA7E">
            <w:pPr>
              <w:pStyle w:val="53"/>
              <w:framePr w:w="9639" w:wrap="around"/>
              <w:bidi w:val="0"/>
              <w:jc w:val="both"/>
              <w:rPr>
                <w:rFonts w:hint="eastAsia" w:eastAsia="黑体"/>
                <w:vertAlign w:val="baseline"/>
                <w:lang w:eastAsia="zh-CN"/>
              </w:rPr>
            </w:pPr>
            <w:r>
              <w:rPr>
                <w:rFonts w:hint="eastAsia"/>
                <w:vertAlign w:val="baseline"/>
                <w:lang w:eastAsia="zh-CN"/>
              </w:rPr>
              <w:t>ICS</w:t>
            </w:r>
          </w:p>
        </w:tc>
        <w:tc>
          <w:tcPr>
            <w:tcW w:w="9107" w:type="dxa"/>
          </w:tcPr>
          <w:p w14:paraId="32F036D5">
            <w:pPr>
              <w:pStyle w:val="53"/>
              <w:framePr w:w="9639" w:wrap="around"/>
              <w:bidi w:val="0"/>
              <w:jc w:val="both"/>
              <w:rPr>
                <w:rFonts w:hint="eastAsia"/>
                <w:vertAlign w:val="baseline"/>
              </w:rPr>
            </w:pPr>
            <w:bookmarkStart w:id="12" w:name="ICS"/>
            <w:r>
              <w:rPr>
                <w:rFonts w:hint="eastAsia" w:ascii="黑体" w:hAnsi="Times New Roman" w:eastAsia="黑体" w:cs="Times New Roman"/>
                <w:kern w:val="21"/>
                <w:sz w:val="21"/>
                <w:vertAlign w:val="baseline"/>
              </w:rPr>
              <w:fldChar w:fldCharType="begin">
                <w:ffData>
                  <w:name w:val="ICS"/>
                  <w:enabled/>
                  <w:calcOnExit w:val="0"/>
                  <w:textInput>
                    <w:default w:val="65.020.20"/>
                  </w:textInput>
                </w:ffData>
              </w:fldChar>
            </w:r>
            <w:r>
              <w:rPr>
                <w:rFonts w:hint="eastAsia" w:ascii="黑体" w:hAnsi="Times New Roman" w:eastAsia="黑体" w:cs="Times New Roman"/>
                <w:kern w:val="21"/>
                <w:sz w:val="21"/>
                <w:vertAlign w:val="baseline"/>
              </w:rPr>
              <w:instrText xml:space="preserve">FORMTEXT</w:instrText>
            </w:r>
            <w:r>
              <w:rPr>
                <w:rFonts w:hint="eastAsia" w:ascii="黑体" w:hAnsi="Times New Roman" w:eastAsia="黑体" w:cs="Times New Roman"/>
                <w:kern w:val="21"/>
                <w:sz w:val="21"/>
                <w:vertAlign w:val="baseline"/>
              </w:rPr>
              <w:fldChar w:fldCharType="separate"/>
            </w:r>
            <w:r>
              <w:rPr>
                <w:rFonts w:hint="eastAsia" w:ascii="黑体" w:hAnsi="Times New Roman" w:eastAsia="黑体" w:cs="Times New Roman"/>
                <w:kern w:val="21"/>
                <w:sz w:val="21"/>
                <w:vertAlign w:val="baseline"/>
              </w:rPr>
              <w:t>65.020.20</w:t>
            </w:r>
            <w:r>
              <w:rPr>
                <w:rFonts w:hint="eastAsia" w:ascii="黑体" w:hAnsi="Times New Roman" w:eastAsia="黑体" w:cs="Times New Roman"/>
                <w:kern w:val="21"/>
                <w:sz w:val="21"/>
                <w:vertAlign w:val="baseline"/>
              </w:rPr>
              <w:fldChar w:fldCharType="end"/>
            </w:r>
            <w:bookmarkEnd w:id="12"/>
          </w:p>
        </w:tc>
      </w:tr>
      <w:tr w14:paraId="4EF8A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463" w:type="dxa"/>
          </w:tcPr>
          <w:p w14:paraId="450586A9">
            <w:pPr>
              <w:pStyle w:val="53"/>
              <w:framePr w:w="9639" w:wrap="around"/>
              <w:bidi w:val="0"/>
              <w:jc w:val="both"/>
              <w:rPr>
                <w:rFonts w:hint="eastAsia" w:eastAsia="黑体"/>
                <w:vertAlign w:val="baseline"/>
                <w:lang w:eastAsia="zh-CN"/>
              </w:rPr>
            </w:pPr>
            <w:r>
              <w:rPr>
                <w:rFonts w:hint="eastAsia"/>
                <w:vertAlign w:val="baseline"/>
                <w:lang w:eastAsia="zh-CN"/>
              </w:rPr>
              <w:t>CCS</w:t>
            </w:r>
          </w:p>
        </w:tc>
        <w:tc>
          <w:tcPr>
            <w:tcW w:w="9107" w:type="dxa"/>
          </w:tcPr>
          <w:p w14:paraId="5C6BE097">
            <w:pPr>
              <w:pStyle w:val="53"/>
              <w:framePr w:w="9639" w:wrap="around"/>
              <w:bidi w:val="0"/>
              <w:jc w:val="both"/>
              <w:rPr>
                <w:rFonts w:hint="eastAsia"/>
                <w:vertAlign w:val="baseline"/>
              </w:rPr>
            </w:pPr>
            <w:bookmarkStart w:id="13" w:name="CCS"/>
            <w:r>
              <w:rPr>
                <w:rFonts w:hint="eastAsia" w:ascii="黑体" w:hAnsi="Times New Roman" w:eastAsia="黑体" w:cs="Times New Roman"/>
                <w:kern w:val="21"/>
                <w:sz w:val="21"/>
                <w:vertAlign w:val="baseline"/>
              </w:rPr>
              <w:fldChar w:fldCharType="begin">
                <w:ffData>
                  <w:name w:val="CCS"/>
                  <w:enabled/>
                  <w:calcOnExit w:val="0"/>
                  <w:textInput>
                    <w:default w:val="B 38"/>
                  </w:textInput>
                </w:ffData>
              </w:fldChar>
            </w:r>
            <w:r>
              <w:rPr>
                <w:rFonts w:hint="eastAsia" w:ascii="黑体" w:hAnsi="Times New Roman" w:eastAsia="黑体" w:cs="Times New Roman"/>
                <w:kern w:val="21"/>
                <w:sz w:val="21"/>
                <w:vertAlign w:val="baseline"/>
              </w:rPr>
              <w:instrText xml:space="preserve">FORMTEXT</w:instrText>
            </w:r>
            <w:r>
              <w:rPr>
                <w:rFonts w:hint="eastAsia" w:ascii="黑体" w:hAnsi="Times New Roman" w:eastAsia="黑体" w:cs="Times New Roman"/>
                <w:kern w:val="21"/>
                <w:sz w:val="21"/>
                <w:vertAlign w:val="baseline"/>
              </w:rPr>
              <w:fldChar w:fldCharType="separate"/>
            </w:r>
            <w:r>
              <w:rPr>
                <w:rFonts w:hint="eastAsia" w:ascii="黑体" w:hAnsi="Times New Roman" w:eastAsia="黑体" w:cs="Times New Roman"/>
                <w:kern w:val="21"/>
                <w:sz w:val="21"/>
                <w:vertAlign w:val="baseline"/>
              </w:rPr>
              <w:t>B 38</w:t>
            </w:r>
            <w:r>
              <w:rPr>
                <w:rFonts w:hint="eastAsia" w:ascii="黑体" w:hAnsi="Times New Roman" w:eastAsia="黑体" w:cs="Times New Roman"/>
                <w:kern w:val="21"/>
                <w:sz w:val="21"/>
                <w:vertAlign w:val="baseline"/>
              </w:rPr>
              <w:fldChar w:fldCharType="end"/>
            </w:r>
            <w:bookmarkEnd w:id="13"/>
          </w:p>
          <w:tbl>
            <w:tblPr>
              <w:tblStyle w:val="21"/>
              <w:tblpPr w:vertAnchor="page" w:horzAnchor="margin" w:tblpXSpec="right" w:tblpY="114"/>
              <w:tblOverlap w:val="never"/>
              <w:tblW w:w="66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662"/>
            </w:tblGrid>
            <w:tr w14:paraId="4F0DE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9107" w:type="dxa"/>
                  <w:vAlign w:val="center"/>
                </w:tcPr>
                <w:p w14:paraId="6CE4D02C">
                  <w:pPr>
                    <w:pStyle w:val="53"/>
                    <w:framePr w:w="9639" w:wrap="around"/>
                    <w:bidi w:val="0"/>
                    <w:jc w:val="right"/>
                    <w:rPr>
                      <w:rFonts w:hint="eastAsia" w:ascii="Times New Roman" w:hAnsi="Times New Roman" w:eastAsia="宋体" w:cs="Times New Roman"/>
                      <w:b/>
                      <w:w w:val="130"/>
                      <w:kern w:val="0"/>
                      <w:sz w:val="21"/>
                      <w:vertAlign w:val="baseline"/>
                      <w:lang w:eastAsia="zh-CN"/>
                    </w:rPr>
                  </w:pPr>
                  <w:r>
                    <w:rPr>
                      <w:rFonts w:hint="eastAsia" w:ascii="Times New Roman" w:hAnsi="Times New Roman" w:eastAsia="宋体" w:cs="Times New Roman"/>
                      <w:b/>
                      <w:w w:val="130"/>
                      <w:kern w:val="0"/>
                      <w:sz w:val="96"/>
                      <w:vertAlign w:val="baseline"/>
                      <w:lang w:eastAsia="zh-CN"/>
                    </w:rPr>
                    <w:drawing>
                      <wp:inline distT="0" distB="0" distL="114300" distR="114300">
                        <wp:extent cx="798195" cy="399415"/>
                        <wp:effectExtent l="0" t="0" r="1905" b="635"/>
                        <wp:docPr id="2" name="图片 2" descr="地标"/>
                        <wp:cNvGraphicFramePr/>
                        <a:graphic xmlns:a="http://schemas.openxmlformats.org/drawingml/2006/main">
                          <a:graphicData uri="http://schemas.openxmlformats.org/drawingml/2006/picture">
                            <pic:pic xmlns:pic="http://schemas.openxmlformats.org/drawingml/2006/picture">
                              <pic:nvPicPr>
                                <pic:cNvPr id="2" name="图片 2" descr="地标"/>
                                <pic:cNvPicPr/>
                              </pic:nvPicPr>
                              <pic:blipFill>
                                <a:blip r:embed="rId9"/>
                                <a:stretch>
                                  <a:fillRect/>
                                </a:stretch>
                              </pic:blipFill>
                              <pic:spPr>
                                <a:xfrm>
                                  <a:off x="0" y="0"/>
                                  <a:ext cx="798195" cy="399415"/>
                                </a:xfrm>
                                <a:prstGeom prst="rect">
                                  <a:avLst/>
                                </a:prstGeom>
                              </pic:spPr>
                            </pic:pic>
                          </a:graphicData>
                        </a:graphic>
                      </wp:inline>
                    </w:drawing>
                  </w:r>
                  <w:r>
                    <w:rPr>
                      <w:rFonts w:hint="eastAsia" w:ascii="Times New Roman" w:eastAsia="宋体" w:cs="Times New Roman"/>
                      <w:b/>
                      <w:w w:val="130"/>
                      <w:kern w:val="0"/>
                      <w:sz w:val="21"/>
                      <w:vertAlign w:val="baseline"/>
                      <w:lang w:eastAsia="zh-CN"/>
                    </w:rPr>
                    <w:t xml:space="preserve"> </w:t>
                  </w:r>
                  <w:bookmarkStart w:id="14" w:name="DBMark"/>
                  <w:r>
                    <w:rPr>
                      <w:rFonts w:hint="eastAsia" w:ascii="Times New Roman" w:hAnsi="Times New Roman" w:eastAsia="宋体" w:cs="Times New Roman"/>
                      <w:b/>
                      <w:w w:val="130"/>
                      <w:kern w:val="0"/>
                      <w:sz w:val="96"/>
                      <w:vertAlign w:val="baseline"/>
                      <w:lang w:val="en-US" w:eastAsia="zh-CN"/>
                    </w:rPr>
                    <w:fldChar w:fldCharType="begin">
                      <w:ffData>
                        <w:name w:val="DBMark"/>
                        <w:enabled/>
                        <w:calcOnExit w:val="0"/>
                        <w:textInput>
                          <w:default w:val="14"/>
                          <w:maxLength w:val="8"/>
                        </w:textInput>
                      </w:ffData>
                    </w:fldChar>
                  </w:r>
                  <w:r>
                    <w:rPr>
                      <w:rFonts w:hint="eastAsia" w:ascii="Times New Roman" w:hAnsi="Times New Roman" w:eastAsia="宋体" w:cs="Times New Roman"/>
                      <w:b/>
                      <w:w w:val="130"/>
                      <w:kern w:val="0"/>
                      <w:sz w:val="96"/>
                      <w:vertAlign w:val="baseline"/>
                      <w:lang w:val="en-US" w:eastAsia="zh-CN"/>
                    </w:rPr>
                    <w:instrText xml:space="preserve">FORMTEXT</w:instrText>
                  </w:r>
                  <w:r>
                    <w:rPr>
                      <w:rFonts w:hint="eastAsia" w:ascii="Times New Roman" w:hAnsi="Times New Roman" w:eastAsia="宋体" w:cs="Times New Roman"/>
                      <w:b/>
                      <w:w w:val="130"/>
                      <w:kern w:val="0"/>
                      <w:sz w:val="96"/>
                      <w:vertAlign w:val="baseline"/>
                      <w:lang w:val="en-US" w:eastAsia="zh-CN"/>
                    </w:rPr>
                    <w:fldChar w:fldCharType="separate"/>
                  </w:r>
                  <w:r>
                    <w:rPr>
                      <w:rFonts w:hint="eastAsia" w:ascii="Times New Roman" w:hAnsi="Times New Roman" w:eastAsia="宋体" w:cs="Times New Roman"/>
                      <w:b/>
                      <w:w w:val="130"/>
                      <w:kern w:val="0"/>
                      <w:sz w:val="96"/>
                      <w:vertAlign w:val="baseline"/>
                      <w:lang w:val="en-US" w:eastAsia="zh-CN"/>
                    </w:rPr>
                    <w:t>14</w:t>
                  </w:r>
                  <w:r>
                    <w:rPr>
                      <w:rFonts w:hint="eastAsia" w:ascii="Times New Roman" w:hAnsi="Times New Roman" w:eastAsia="宋体" w:cs="Times New Roman"/>
                      <w:b/>
                      <w:w w:val="130"/>
                      <w:kern w:val="0"/>
                      <w:sz w:val="96"/>
                      <w:vertAlign w:val="baseline"/>
                      <w:lang w:val="en-US" w:eastAsia="zh-CN"/>
                    </w:rPr>
                    <w:fldChar w:fldCharType="end"/>
                  </w:r>
                  <w:bookmarkEnd w:id="14"/>
                </w:p>
              </w:tc>
            </w:tr>
          </w:tbl>
          <w:p w14:paraId="24FE5F2F">
            <w:pPr>
              <w:pStyle w:val="53"/>
              <w:framePr w:w="9639" w:wrap="around"/>
              <w:bidi w:val="0"/>
              <w:jc w:val="both"/>
              <w:rPr>
                <w:rFonts w:hint="eastAsia"/>
                <w:vertAlign w:val="baseline"/>
              </w:rPr>
            </w:pPr>
          </w:p>
        </w:tc>
      </w:tr>
    </w:tbl>
    <w:p w14:paraId="663B1CFE">
      <w:pPr>
        <w:pStyle w:val="53"/>
        <w:framePr w:w="9639" w:wrap="around"/>
        <w:bidi w:val="0"/>
        <w:rPr>
          <w:rFonts w:hint="eastAsia"/>
        </w:rPr>
        <w:sectPr>
          <w:headerReference r:id="rId3" w:type="even"/>
          <w:footerReference r:id="rId4" w:type="even"/>
          <w:pgSz w:w="11906" w:h="16838"/>
          <w:pgMar w:top="-340" w:right="1134" w:bottom="1021" w:left="1134" w:header="0" w:footer="0" w:gutter="284"/>
          <w:lnNumType w:countBy="0" w:restart="continuous"/>
          <w:pgNumType w:fmt="decimal" w:start="1"/>
          <w:cols w:space="425" w:num="1"/>
          <w:titlePg/>
          <w:docGrid w:type="lines" w:linePitch="312" w:charSpace="0"/>
        </w:sectPr>
      </w:pPr>
    </w:p>
    <w:p w14:paraId="7A0ED488">
      <w:pPr>
        <w:pStyle w:val="54"/>
        <w:bidi w:val="0"/>
        <w:rPr>
          <w:rFonts w:hint="eastAsia"/>
          <w:lang w:eastAsia="zh-CN"/>
        </w:rPr>
      </w:pPr>
      <w:r>
        <w:rPr>
          <w:rFonts w:hint="eastAsia"/>
          <w:spacing w:val="317"/>
          <w:lang w:eastAsia="zh-CN"/>
        </w:rPr>
        <w:t>目</w:t>
      </w:r>
      <w:bookmarkStart w:id="15" w:name="BKML"/>
      <w:r>
        <w:rPr>
          <w:rFonts w:hint="eastAsia"/>
          <w:lang w:eastAsia="zh-CN"/>
        </w:rPr>
        <w:t>次</w:t>
      </w:r>
      <w:bookmarkEnd w:id="15"/>
    </w:p>
    <w:p w14:paraId="510D6C78">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TOC \t "标准文件_前言、引言标题,1,标准文件_章标题,1,标准文件_附录标识,1,标准文件_参考文献标题,1,标准文件_索引标题,1" \h</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_Toc20254 </w:instrText>
      </w:r>
      <w:r>
        <w:rPr>
          <w:rFonts w:hint="eastAsia" w:ascii="宋体" w:hAnsi="宋体" w:eastAsia="宋体" w:cs="宋体"/>
          <w:spacing w:val="0"/>
          <w:lang w:eastAsia="zh-CN"/>
        </w:rPr>
        <w:fldChar w:fldCharType="separate"/>
      </w:r>
      <w:r>
        <w:rPr>
          <w:rFonts w:hint="eastAsia" w:ascii="宋体" w:hAnsi="宋体" w:eastAsia="宋体" w:cs="宋体"/>
          <w:spacing w:val="0"/>
          <w:lang w:eastAsia="zh-CN"/>
        </w:rPr>
        <w:t>前言</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_Toc20254 \h </w:instrText>
      </w:r>
      <w:r>
        <w:rPr>
          <w:rFonts w:hint="eastAsia" w:ascii="宋体" w:hAnsi="宋体" w:eastAsia="宋体" w:cs="宋体"/>
          <w:spacing w:val="0"/>
        </w:rPr>
        <w:fldChar w:fldCharType="separate"/>
      </w:r>
      <w:r>
        <w:rPr>
          <w:rFonts w:hint="eastAsia" w:ascii="宋体" w:hAnsi="宋体" w:eastAsia="宋体" w:cs="宋体"/>
          <w:spacing w:val="0"/>
        </w:rPr>
        <w:t>II</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61143169">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_Toc5446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 xml:space="preserve"> </w:t>
      </w:r>
      <w:r>
        <w:rPr>
          <w:rFonts w:hint="eastAsia" w:ascii="宋体" w:hAnsi="宋体" w:eastAsia="宋体" w:cs="宋体"/>
          <w:spacing w:val="0"/>
          <w:lang w:val="en-US" w:eastAsia="zh-CN"/>
        </w:rPr>
        <w:t xml:space="preserve"> 范围</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_Toc5446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474CD661">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_Toc13558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2</w:t>
      </w:r>
      <w:r>
        <w:rPr>
          <w:rFonts w:hint="eastAsia" w:cs="宋体"/>
          <w:spacing w:val="0"/>
          <w:lang w:val="en-US" w:eastAsia="zh-CN"/>
        </w:rPr>
        <w:t xml:space="preserve"> </w:t>
      </w:r>
      <w:r>
        <w:rPr>
          <w:rFonts w:hint="eastAsia" w:ascii="宋体" w:hAnsi="宋体" w:eastAsia="宋体" w:cs="宋体"/>
          <w:spacing w:val="0"/>
          <w:lang w:val="en-US" w:eastAsia="zh-CN"/>
        </w:rPr>
        <w:t xml:space="preserve"> 规范性引用文件</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_Toc13558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5AF12210">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_Toc29466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3</w:t>
      </w:r>
      <w:r>
        <w:rPr>
          <w:rFonts w:hint="eastAsia" w:cs="宋体"/>
          <w:spacing w:val="0"/>
          <w:lang w:val="en-US" w:eastAsia="zh-CN"/>
        </w:rPr>
        <w:t xml:space="preserve"> </w:t>
      </w:r>
      <w:r>
        <w:rPr>
          <w:rFonts w:hint="eastAsia" w:ascii="宋体" w:hAnsi="宋体" w:eastAsia="宋体" w:cs="宋体"/>
          <w:spacing w:val="0"/>
          <w:lang w:val="en-US" w:eastAsia="zh-CN"/>
        </w:rPr>
        <w:t xml:space="preserve"> 术语和定义</w:t>
      </w:r>
      <w:r>
        <w:rPr>
          <w:rFonts w:hint="eastAsia" w:ascii="宋体" w:hAnsi="宋体" w:eastAsia="宋体" w:cs="宋体"/>
          <w:spacing w:val="0"/>
        </w:rPr>
        <w:tab/>
      </w:r>
      <w:r>
        <w:rPr>
          <w:rFonts w:hint="eastAsia" w:ascii="宋体" w:hAnsi="宋体" w:eastAsia="宋体" w:cs="宋体"/>
          <w:spacing w:val="0"/>
        </w:rPr>
        <w:fldChar w:fldCharType="begin"/>
      </w:r>
      <w:r>
        <w:rPr>
          <w:rFonts w:hint="eastAsia" w:ascii="宋体" w:hAnsi="宋体" w:eastAsia="宋体" w:cs="宋体"/>
          <w:spacing w:val="0"/>
        </w:rPr>
        <w:instrText xml:space="preserve"> PAGEREF _Toc29466 \h </w:instrText>
      </w:r>
      <w:r>
        <w:rPr>
          <w:rFonts w:hint="eastAsia" w:ascii="宋体" w:hAnsi="宋体" w:eastAsia="宋体" w:cs="宋体"/>
          <w:spacing w:val="0"/>
        </w:rPr>
        <w:fldChar w:fldCharType="separate"/>
      </w:r>
      <w:r>
        <w:rPr>
          <w:rFonts w:hint="eastAsia" w:ascii="宋体" w:hAnsi="宋体" w:eastAsia="宋体" w:cs="宋体"/>
          <w:spacing w:val="0"/>
        </w:rPr>
        <w:t>1</w:t>
      </w:r>
      <w:r>
        <w:rPr>
          <w:rFonts w:hint="eastAsia" w:ascii="宋体" w:hAnsi="宋体" w:eastAsia="宋体" w:cs="宋体"/>
          <w:spacing w:val="0"/>
        </w:rPr>
        <w:fldChar w:fldCharType="end"/>
      </w:r>
      <w:r>
        <w:rPr>
          <w:rFonts w:hint="eastAsia" w:ascii="宋体" w:hAnsi="宋体" w:eastAsia="宋体" w:cs="宋体"/>
          <w:spacing w:val="0"/>
          <w:lang w:eastAsia="zh-CN"/>
        </w:rPr>
        <w:fldChar w:fldCharType="end"/>
      </w:r>
    </w:p>
    <w:p w14:paraId="35D9BCFC">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_Toc17923 </w:instrText>
      </w:r>
      <w:r>
        <w:rPr>
          <w:rFonts w:hint="eastAsia" w:ascii="宋体" w:hAnsi="宋体" w:eastAsia="宋体" w:cs="宋体"/>
          <w:spacing w:val="0"/>
          <w:lang w:eastAsia="zh-CN"/>
        </w:rPr>
        <w:fldChar w:fldCharType="separate"/>
      </w:r>
      <w:r>
        <w:rPr>
          <w:rFonts w:hint="eastAsia" w:ascii="宋体" w:hAnsi="宋体" w:eastAsia="宋体" w:cs="宋体"/>
          <w:spacing w:val="0"/>
        </w:rPr>
        <w:t>4</w:t>
      </w:r>
      <w:r>
        <w:rPr>
          <w:rFonts w:hint="eastAsia" w:cs="宋体"/>
          <w:spacing w:val="0"/>
          <w:lang w:eastAsia="zh-CN"/>
        </w:rPr>
        <w:t xml:space="preserve"> </w:t>
      </w:r>
      <w:r>
        <w:rPr>
          <w:rFonts w:hint="eastAsia" w:ascii="宋体" w:hAnsi="宋体" w:eastAsia="宋体" w:cs="宋体"/>
          <w:spacing w:val="0"/>
        </w:rPr>
        <w:t xml:space="preserve"> 基本要求</w:t>
      </w:r>
      <w:r>
        <w:rPr>
          <w:rFonts w:hint="eastAsia" w:ascii="宋体" w:hAnsi="宋体" w:eastAsia="宋体" w:cs="宋体"/>
          <w:spacing w:val="0"/>
        </w:rPr>
        <w:tab/>
      </w:r>
      <w:r>
        <w:rPr>
          <w:rFonts w:hint="eastAsia" w:cs="宋体"/>
          <w:spacing w:val="0"/>
          <w:lang w:val="en-US" w:eastAsia="zh-CN"/>
        </w:rPr>
        <w:t>1</w:t>
      </w:r>
      <w:r>
        <w:rPr>
          <w:rFonts w:hint="eastAsia" w:ascii="宋体" w:hAnsi="宋体" w:eastAsia="宋体" w:cs="宋体"/>
          <w:spacing w:val="0"/>
          <w:lang w:eastAsia="zh-CN"/>
        </w:rPr>
        <w:fldChar w:fldCharType="end"/>
      </w:r>
    </w:p>
    <w:p w14:paraId="7CF3C522">
      <w:pPr>
        <w:pStyle w:val="14"/>
        <w:tabs>
          <w:tab w:val="right" w:leader="dot" w:pos="9354"/>
        </w:tabs>
        <w:ind w:left="0" w:leftChars="0" w:firstLine="0" w:firstLineChars="0"/>
        <w:rPr>
          <w:rFonts w:hint="eastAsia" w:ascii="宋体" w:hAnsi="宋体" w:eastAsia="宋体" w:cs="宋体"/>
          <w:spacing w:val="0"/>
          <w:lang w:val="en-US" w:eastAsia="zh-CN"/>
        </w:rPr>
      </w:pPr>
      <w:r>
        <w:rPr>
          <w:rFonts w:hint="eastAsia" w:cs="宋体"/>
          <w:spacing w:val="0"/>
          <w:lang w:val="en-US" w:eastAsia="zh-CN"/>
        </w:rPr>
        <w:t>5  环境要求</w:t>
      </w:r>
      <w:r>
        <w:rPr>
          <w:rFonts w:hint="eastAsia" w:ascii="宋体" w:hAnsi="宋体" w:eastAsia="宋体" w:cs="宋体"/>
          <w:spacing w:val="0"/>
        </w:rPr>
        <w:tab/>
      </w:r>
      <w:r>
        <w:rPr>
          <w:rFonts w:hint="eastAsia" w:cs="宋体"/>
          <w:spacing w:val="0"/>
          <w:lang w:val="en-US" w:eastAsia="zh-CN"/>
        </w:rPr>
        <w:t>1</w:t>
      </w:r>
    </w:p>
    <w:p w14:paraId="3BCA6049">
      <w:pPr>
        <w:pStyle w:val="14"/>
        <w:tabs>
          <w:tab w:val="right" w:leader="dot" w:pos="9354"/>
        </w:tabs>
        <w:ind w:left="0" w:leftChars="0" w:firstLine="0" w:firstLineChars="0"/>
        <w:rPr>
          <w:rFonts w:hint="default" w:ascii="宋体" w:hAnsi="宋体" w:eastAsia="宋体" w:cs="宋体"/>
          <w:spacing w:val="0"/>
          <w:lang w:val="en-US" w:eastAsia="zh-CN"/>
        </w:rPr>
      </w:pPr>
      <w:r>
        <w:rPr>
          <w:rFonts w:hint="eastAsia" w:ascii="宋体" w:hAnsi="宋体" w:eastAsia="宋体" w:cs="宋体"/>
          <w:spacing w:val="0"/>
          <w:lang w:val="en-US" w:eastAsia="zh-CN"/>
        </w:rPr>
        <w:t>6</w:t>
      </w:r>
      <w:r>
        <w:rPr>
          <w:rFonts w:hint="eastAsia" w:ascii="宋体" w:hAnsi="宋体" w:eastAsia="宋体" w:cs="宋体"/>
          <w:spacing w:val="0"/>
          <w:lang w:eastAsia="zh-CN"/>
        </w:rPr>
        <w:t xml:space="preserve">  </w:t>
      </w:r>
      <w:r>
        <w:rPr>
          <w:rFonts w:hint="eastAsia" w:ascii="宋体" w:hAnsi="宋体" w:eastAsia="宋体" w:cs="宋体"/>
          <w:spacing w:val="0"/>
          <w:lang w:val="en-US" w:eastAsia="zh-CN"/>
        </w:rPr>
        <w:t>仪器设备要求</w:t>
      </w:r>
      <w:r>
        <w:rPr>
          <w:rFonts w:hint="eastAsia" w:ascii="宋体" w:hAnsi="宋体" w:eastAsia="宋体" w:cs="宋体"/>
          <w:spacing w:val="0"/>
          <w:lang w:eastAsia="zh-CN"/>
        </w:rPr>
        <w:tab/>
      </w:r>
      <w:r>
        <w:rPr>
          <w:rFonts w:hint="eastAsia" w:cs="宋体"/>
          <w:spacing w:val="0"/>
          <w:lang w:val="en-US" w:eastAsia="zh-CN"/>
        </w:rPr>
        <w:t>2</w:t>
      </w:r>
    </w:p>
    <w:p w14:paraId="13473625">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_Toc13774 </w:instrText>
      </w:r>
      <w:r>
        <w:rPr>
          <w:rFonts w:hint="eastAsia" w:ascii="宋体" w:hAnsi="宋体" w:eastAsia="宋体" w:cs="宋体"/>
          <w:spacing w:val="0"/>
          <w:lang w:eastAsia="zh-CN"/>
        </w:rPr>
        <w:fldChar w:fldCharType="separate"/>
      </w:r>
      <w:r>
        <w:rPr>
          <w:rFonts w:hint="eastAsia" w:cs="宋体"/>
          <w:spacing w:val="0"/>
          <w:lang w:val="en-US" w:eastAsia="zh-CN"/>
        </w:rPr>
        <w:t>7</w:t>
      </w:r>
      <w:r>
        <w:rPr>
          <w:rFonts w:hint="eastAsia" w:ascii="宋体" w:hAnsi="宋体" w:eastAsia="宋体" w:cs="宋体"/>
          <w:spacing w:val="0"/>
          <w:lang w:eastAsia="zh-CN"/>
        </w:rPr>
        <w:t xml:space="preserve">  </w:t>
      </w:r>
      <w:r>
        <w:rPr>
          <w:rFonts w:hint="eastAsia" w:ascii="宋体" w:hAnsi="宋体" w:eastAsia="宋体" w:cs="宋体"/>
          <w:spacing w:val="0"/>
          <w:lang w:val="en-US" w:eastAsia="zh-CN"/>
        </w:rPr>
        <w:t>人员要求</w:t>
      </w:r>
      <w:r>
        <w:rPr>
          <w:rFonts w:hint="eastAsia" w:ascii="宋体" w:hAnsi="宋体" w:eastAsia="宋体" w:cs="宋体"/>
          <w:spacing w:val="0"/>
          <w:lang w:eastAsia="zh-CN"/>
        </w:rPr>
        <w:tab/>
      </w:r>
      <w:r>
        <w:rPr>
          <w:rFonts w:hint="eastAsia" w:cs="宋体"/>
          <w:spacing w:val="0"/>
          <w:lang w:val="en-US" w:eastAsia="zh-CN"/>
        </w:rPr>
        <w:t>2</w:t>
      </w:r>
      <w:r>
        <w:rPr>
          <w:rFonts w:hint="eastAsia" w:ascii="宋体" w:hAnsi="宋体" w:eastAsia="宋体" w:cs="宋体"/>
          <w:spacing w:val="0"/>
          <w:lang w:eastAsia="zh-CN"/>
        </w:rPr>
        <w:fldChar w:fldCharType="end"/>
      </w:r>
    </w:p>
    <w:p w14:paraId="7A31B3A9">
      <w:pPr>
        <w:pStyle w:val="14"/>
        <w:tabs>
          <w:tab w:val="right" w:leader="dot" w:pos="9354"/>
        </w:tabs>
        <w:ind w:left="0" w:leftChars="0" w:firstLine="0" w:firstLineChars="0"/>
        <w:rPr>
          <w:rFonts w:hint="eastAsia" w:ascii="宋体" w:hAnsi="宋体" w:eastAsia="宋体" w:cs="宋体"/>
          <w:spacing w:val="0"/>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_Toc24641 </w:instrText>
      </w:r>
      <w:r>
        <w:rPr>
          <w:rFonts w:hint="eastAsia" w:ascii="宋体" w:hAnsi="宋体" w:eastAsia="宋体" w:cs="宋体"/>
          <w:spacing w:val="0"/>
          <w:lang w:eastAsia="zh-CN"/>
        </w:rPr>
        <w:fldChar w:fldCharType="separate"/>
      </w:r>
      <w:r>
        <w:rPr>
          <w:rFonts w:hint="eastAsia" w:cs="宋体"/>
          <w:spacing w:val="0"/>
          <w:lang w:val="en-US" w:eastAsia="zh-CN"/>
        </w:rPr>
        <w:t>8</w:t>
      </w:r>
      <w:r>
        <w:rPr>
          <w:rFonts w:hint="eastAsia" w:cs="宋体"/>
          <w:spacing w:val="0"/>
          <w:lang w:eastAsia="zh-CN"/>
        </w:rPr>
        <w:t xml:space="preserve"> </w:t>
      </w:r>
      <w:r>
        <w:rPr>
          <w:rFonts w:hint="eastAsia" w:ascii="宋体" w:hAnsi="宋体" w:eastAsia="宋体" w:cs="宋体"/>
          <w:spacing w:val="0"/>
        </w:rPr>
        <w:t xml:space="preserve"> </w:t>
      </w:r>
      <w:r>
        <w:rPr>
          <w:rFonts w:hint="eastAsia"/>
          <w:szCs w:val="21"/>
          <w:lang w:val="en-US" w:eastAsia="zh-CN"/>
        </w:rPr>
        <w:t>超净工作台消毒</w:t>
      </w:r>
      <w:r>
        <w:rPr>
          <w:rFonts w:hint="eastAsia" w:ascii="宋体" w:hAnsi="宋体" w:eastAsia="宋体" w:cs="宋体"/>
          <w:spacing w:val="0"/>
        </w:rPr>
        <w:tab/>
      </w:r>
      <w:r>
        <w:rPr>
          <w:rFonts w:hint="eastAsia" w:cs="宋体"/>
          <w:spacing w:val="0"/>
          <w:lang w:val="en-US" w:eastAsia="zh-CN"/>
        </w:rPr>
        <w:t>3</w:t>
      </w:r>
      <w:r>
        <w:rPr>
          <w:rFonts w:hint="eastAsia" w:ascii="宋体" w:hAnsi="宋体" w:eastAsia="宋体" w:cs="宋体"/>
          <w:spacing w:val="0"/>
          <w:lang w:eastAsia="zh-CN"/>
        </w:rPr>
        <w:fldChar w:fldCharType="end"/>
      </w:r>
    </w:p>
    <w:p w14:paraId="0F202801">
      <w:pPr>
        <w:pStyle w:val="14"/>
        <w:tabs>
          <w:tab w:val="right" w:leader="dot" w:pos="9354"/>
        </w:tabs>
        <w:ind w:left="0" w:leftChars="0" w:firstLine="0" w:firstLineChars="0"/>
        <w:rPr>
          <w:rFonts w:hint="eastAsia" w:ascii="宋体" w:hAnsi="宋体" w:eastAsia="宋体" w:cs="宋体"/>
          <w:spacing w:val="0"/>
          <w:lang w:eastAsia="zh-CN"/>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_Toc22471 </w:instrText>
      </w:r>
      <w:r>
        <w:rPr>
          <w:rFonts w:hint="eastAsia" w:ascii="宋体" w:hAnsi="宋体" w:eastAsia="宋体" w:cs="宋体"/>
          <w:spacing w:val="0"/>
          <w:lang w:eastAsia="zh-CN"/>
        </w:rPr>
        <w:fldChar w:fldCharType="separate"/>
      </w:r>
      <w:r>
        <w:rPr>
          <w:rFonts w:hint="eastAsia" w:cs="宋体"/>
          <w:spacing w:val="0"/>
          <w:lang w:val="en-US" w:eastAsia="zh-CN"/>
        </w:rPr>
        <w:t>9</w:t>
      </w:r>
      <w:r>
        <w:rPr>
          <w:rFonts w:hint="eastAsia" w:ascii="宋体" w:hAnsi="宋体" w:eastAsia="宋体" w:cs="宋体"/>
          <w:spacing w:val="0"/>
          <w:lang w:eastAsia="zh-CN"/>
        </w:rPr>
        <w:t xml:space="preserve">  </w:t>
      </w:r>
      <w:r>
        <w:rPr>
          <w:rFonts w:hint="eastAsia" w:ascii="宋体" w:hAnsi="宋体" w:eastAsia="宋体" w:cs="宋体"/>
          <w:spacing w:val="0"/>
          <w:lang w:val="en-US" w:eastAsia="zh-CN"/>
        </w:rPr>
        <w:t>洁净室（区）</w:t>
      </w:r>
      <w:r>
        <w:rPr>
          <w:rFonts w:hint="default" w:ascii="宋体" w:hAnsi="宋体" w:eastAsia="宋体" w:cs="宋体"/>
          <w:spacing w:val="0"/>
          <w:lang w:val="en-US" w:eastAsia="zh-CN"/>
        </w:rPr>
        <w:t>消毒</w:t>
      </w:r>
      <w:r>
        <w:rPr>
          <w:rFonts w:hint="eastAsia" w:ascii="宋体" w:hAnsi="宋体" w:eastAsia="宋体" w:cs="宋体"/>
          <w:spacing w:val="0"/>
          <w:lang w:eastAsia="zh-CN"/>
        </w:rPr>
        <w:tab/>
      </w:r>
      <w:r>
        <w:rPr>
          <w:rFonts w:hint="eastAsia" w:cs="宋体"/>
          <w:spacing w:val="0"/>
          <w:lang w:val="en-US" w:eastAsia="zh-CN"/>
        </w:rPr>
        <w:t>3</w:t>
      </w:r>
      <w:r>
        <w:rPr>
          <w:rFonts w:hint="eastAsia" w:ascii="宋体" w:hAnsi="宋体" w:eastAsia="宋体" w:cs="宋体"/>
          <w:spacing w:val="0"/>
          <w:lang w:eastAsia="zh-CN"/>
        </w:rPr>
        <w:fldChar w:fldCharType="end"/>
      </w:r>
    </w:p>
    <w:p w14:paraId="2426EA2C">
      <w:pPr>
        <w:pStyle w:val="14"/>
        <w:tabs>
          <w:tab w:val="right" w:leader="dot" w:pos="9354"/>
        </w:tabs>
        <w:ind w:left="0" w:leftChars="0" w:firstLine="0" w:firstLineChars="0"/>
        <w:rPr>
          <w:rFonts w:hint="eastAsia" w:ascii="宋体" w:hAnsi="宋体" w:eastAsia="宋体" w:cs="宋体"/>
          <w:spacing w:val="0"/>
          <w:lang w:eastAsia="zh-CN"/>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_Toc31945 </w:instrText>
      </w:r>
      <w:r>
        <w:rPr>
          <w:rFonts w:hint="eastAsia" w:ascii="宋体" w:hAnsi="宋体" w:eastAsia="宋体" w:cs="宋体"/>
          <w:spacing w:val="0"/>
          <w:lang w:eastAsia="zh-CN"/>
        </w:rPr>
        <w:fldChar w:fldCharType="separate"/>
      </w:r>
      <w:r>
        <w:rPr>
          <w:rFonts w:hint="eastAsia" w:cs="宋体"/>
          <w:spacing w:val="0"/>
          <w:lang w:val="en-US" w:eastAsia="zh-CN"/>
        </w:rPr>
        <w:t>10</w:t>
      </w:r>
      <w:r>
        <w:rPr>
          <w:rFonts w:hint="eastAsia" w:ascii="宋体" w:hAnsi="宋体" w:eastAsia="宋体" w:cs="宋体"/>
          <w:spacing w:val="0"/>
          <w:lang w:eastAsia="zh-CN"/>
        </w:rPr>
        <w:t xml:space="preserve">  </w:t>
      </w:r>
      <w:r>
        <w:rPr>
          <w:rFonts w:hint="eastAsia" w:ascii="宋体" w:hAnsi="宋体" w:eastAsia="宋体" w:cs="宋体"/>
          <w:spacing w:val="0"/>
          <w:lang w:val="en-US" w:eastAsia="zh-CN"/>
        </w:rPr>
        <w:t>无菌检查用隔离系统消毒</w:t>
      </w:r>
      <w:r>
        <w:rPr>
          <w:rFonts w:hint="eastAsia" w:ascii="宋体" w:hAnsi="宋体" w:eastAsia="宋体" w:cs="宋体"/>
          <w:spacing w:val="0"/>
          <w:lang w:eastAsia="zh-CN"/>
        </w:rPr>
        <w:tab/>
      </w:r>
      <w:r>
        <w:rPr>
          <w:rFonts w:hint="eastAsia" w:cs="宋体"/>
          <w:spacing w:val="0"/>
          <w:lang w:val="en-US" w:eastAsia="zh-CN"/>
        </w:rPr>
        <w:t>3</w:t>
      </w:r>
      <w:r>
        <w:rPr>
          <w:rFonts w:hint="eastAsia" w:ascii="宋体" w:hAnsi="宋体" w:eastAsia="宋体" w:cs="宋体"/>
          <w:spacing w:val="0"/>
          <w:lang w:eastAsia="zh-CN"/>
        </w:rPr>
        <w:fldChar w:fldCharType="end"/>
      </w:r>
    </w:p>
    <w:p w14:paraId="2895DACF">
      <w:pPr>
        <w:pStyle w:val="14"/>
        <w:tabs>
          <w:tab w:val="right" w:leader="dot" w:pos="9354"/>
        </w:tabs>
        <w:ind w:left="0" w:leftChars="0" w:firstLine="0" w:firstLineChars="0"/>
        <w:rPr>
          <w:rFonts w:hint="default" w:ascii="宋体" w:hAnsi="宋体" w:eastAsia="宋体" w:cs="宋体"/>
          <w:spacing w:val="0"/>
          <w:lang w:val="en-US" w:eastAsia="zh-CN"/>
        </w:rPr>
      </w:pPr>
      <w:r>
        <w:rPr>
          <w:rFonts w:hint="eastAsia" w:ascii="宋体" w:hAnsi="宋体" w:eastAsia="宋体" w:cs="宋体"/>
          <w:spacing w:val="0"/>
          <w:lang w:val="en-US" w:eastAsia="zh-CN"/>
        </w:rPr>
        <w:t>1</w:t>
      </w:r>
      <w:r>
        <w:rPr>
          <w:rFonts w:hint="eastAsia" w:cs="宋体"/>
          <w:spacing w:val="0"/>
          <w:lang w:val="en-US" w:eastAsia="zh-CN"/>
        </w:rPr>
        <w:t>1</w:t>
      </w:r>
      <w:r>
        <w:rPr>
          <w:rFonts w:hint="eastAsia" w:ascii="宋体" w:hAnsi="宋体" w:eastAsia="宋体" w:cs="宋体"/>
          <w:spacing w:val="0"/>
          <w:lang w:val="en-US" w:eastAsia="zh-CN"/>
        </w:rPr>
        <w:t xml:space="preserve"> 培养箱消毒</w:t>
      </w:r>
      <w:r>
        <w:rPr>
          <w:rFonts w:hint="eastAsia" w:ascii="宋体" w:hAnsi="宋体" w:eastAsia="宋体" w:cs="宋体"/>
          <w:spacing w:val="0"/>
          <w:lang w:eastAsia="zh-CN"/>
        </w:rPr>
        <w:tab/>
      </w:r>
      <w:r>
        <w:rPr>
          <w:rFonts w:hint="eastAsia" w:cs="宋体"/>
          <w:spacing w:val="0"/>
          <w:lang w:val="en-US" w:eastAsia="zh-CN"/>
        </w:rPr>
        <w:t>3</w:t>
      </w:r>
    </w:p>
    <w:p w14:paraId="45D8FD4A">
      <w:pPr>
        <w:pStyle w:val="14"/>
        <w:tabs>
          <w:tab w:val="right" w:leader="dot" w:pos="9354"/>
        </w:tabs>
        <w:ind w:left="0" w:leftChars="0" w:firstLine="0" w:firstLineChars="0"/>
        <w:rPr>
          <w:rFonts w:hint="default" w:ascii="宋体" w:hAnsi="宋体" w:eastAsia="宋体" w:cs="宋体"/>
          <w:spacing w:val="0"/>
          <w:lang w:val="en-US" w:eastAsia="zh-CN"/>
        </w:rPr>
      </w:pPr>
      <w:r>
        <w:rPr>
          <w:rFonts w:hint="eastAsia" w:ascii="宋体" w:hAnsi="宋体" w:eastAsia="宋体" w:cs="宋体"/>
          <w:spacing w:val="0"/>
          <w:lang w:val="en-US" w:eastAsia="zh-CN"/>
        </w:rPr>
        <w:t>1</w:t>
      </w:r>
      <w:r>
        <w:rPr>
          <w:rFonts w:hint="eastAsia" w:cs="宋体"/>
          <w:spacing w:val="0"/>
          <w:lang w:val="en-US" w:eastAsia="zh-CN"/>
        </w:rPr>
        <w:t>2</w:t>
      </w:r>
      <w:r>
        <w:rPr>
          <w:rFonts w:hint="eastAsia" w:ascii="宋体" w:hAnsi="宋体" w:eastAsia="宋体" w:cs="宋体"/>
          <w:spacing w:val="0"/>
          <w:lang w:val="en-US" w:eastAsia="zh-CN"/>
        </w:rPr>
        <w:t xml:space="preserve"> </w:t>
      </w:r>
      <w:r>
        <w:rPr>
          <w:rFonts w:hint="default" w:ascii="宋体" w:hAnsi="宋体" w:eastAsia="宋体" w:cs="宋体"/>
          <w:spacing w:val="0"/>
          <w:lang w:val="en-US" w:eastAsia="zh-CN"/>
        </w:rPr>
        <w:t>实验物品灭菌</w:t>
      </w:r>
      <w:r>
        <w:rPr>
          <w:rFonts w:hint="eastAsia" w:ascii="宋体" w:hAnsi="宋体" w:eastAsia="宋体" w:cs="宋体"/>
          <w:spacing w:val="0"/>
          <w:lang w:eastAsia="zh-CN"/>
        </w:rPr>
        <w:tab/>
      </w:r>
      <w:r>
        <w:rPr>
          <w:rFonts w:hint="eastAsia" w:cs="宋体"/>
          <w:spacing w:val="0"/>
          <w:lang w:val="en-US" w:eastAsia="zh-CN"/>
        </w:rPr>
        <w:t>3</w:t>
      </w:r>
    </w:p>
    <w:p w14:paraId="387F702B">
      <w:pPr>
        <w:pStyle w:val="14"/>
        <w:tabs>
          <w:tab w:val="right" w:leader="dot" w:pos="9354"/>
        </w:tabs>
        <w:ind w:left="0" w:leftChars="0" w:firstLine="0" w:firstLineChars="0"/>
        <w:rPr>
          <w:rFonts w:hint="default" w:ascii="宋体" w:hAnsi="宋体" w:eastAsia="宋体" w:cs="宋体"/>
          <w:spacing w:val="0"/>
          <w:lang w:val="en-US" w:eastAsia="zh-CN"/>
        </w:rPr>
      </w:pPr>
      <w:r>
        <w:rPr>
          <w:rFonts w:hint="eastAsia" w:ascii="宋体" w:hAnsi="宋体" w:eastAsia="宋体" w:cs="宋体"/>
          <w:spacing w:val="0"/>
          <w:lang w:val="en-US" w:eastAsia="zh-CN"/>
        </w:rPr>
        <w:t>1</w:t>
      </w:r>
      <w:r>
        <w:rPr>
          <w:rFonts w:hint="eastAsia" w:cs="宋体"/>
          <w:spacing w:val="0"/>
          <w:lang w:val="en-US" w:eastAsia="zh-CN"/>
        </w:rPr>
        <w:t>3</w:t>
      </w:r>
      <w:r>
        <w:rPr>
          <w:rFonts w:hint="eastAsia" w:ascii="宋体" w:hAnsi="宋体" w:eastAsia="宋体" w:cs="宋体"/>
          <w:spacing w:val="0"/>
          <w:lang w:val="en-US" w:eastAsia="zh-CN"/>
        </w:rPr>
        <w:t xml:space="preserve"> 含菌</w:t>
      </w:r>
      <w:r>
        <w:rPr>
          <w:rFonts w:hint="default" w:ascii="宋体" w:hAnsi="宋体" w:eastAsia="宋体" w:cs="宋体"/>
          <w:spacing w:val="0"/>
          <w:lang w:eastAsia="zh-CN"/>
        </w:rPr>
        <w:t>溢撒物处理</w:t>
      </w:r>
      <w:r>
        <w:rPr>
          <w:rFonts w:hint="eastAsia" w:ascii="宋体" w:hAnsi="宋体" w:eastAsia="宋体" w:cs="宋体"/>
          <w:spacing w:val="0"/>
          <w:lang w:eastAsia="zh-CN"/>
        </w:rPr>
        <w:tab/>
      </w:r>
      <w:r>
        <w:rPr>
          <w:rFonts w:hint="eastAsia" w:cs="宋体"/>
          <w:spacing w:val="0"/>
          <w:lang w:val="en-US" w:eastAsia="zh-CN"/>
        </w:rPr>
        <w:t>4</w:t>
      </w:r>
    </w:p>
    <w:p w14:paraId="368FB454">
      <w:pPr>
        <w:pStyle w:val="14"/>
        <w:tabs>
          <w:tab w:val="right" w:leader="dot" w:pos="9354"/>
        </w:tabs>
        <w:ind w:left="0" w:leftChars="0" w:firstLine="0" w:firstLineChars="0"/>
        <w:rPr>
          <w:rFonts w:hint="eastAsia" w:ascii="宋体" w:hAnsi="宋体" w:eastAsia="宋体" w:cs="宋体"/>
          <w:spacing w:val="0"/>
          <w:lang w:eastAsia="zh-CN"/>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_Toc23155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1</w:t>
      </w:r>
      <w:r>
        <w:rPr>
          <w:rFonts w:hint="eastAsia" w:cs="宋体"/>
          <w:spacing w:val="0"/>
          <w:lang w:val="en-US" w:eastAsia="zh-CN"/>
        </w:rPr>
        <w:t>4</w:t>
      </w:r>
      <w:r>
        <w:rPr>
          <w:rFonts w:hint="eastAsia" w:ascii="宋体" w:hAnsi="宋体" w:eastAsia="宋体" w:cs="宋体"/>
          <w:spacing w:val="0"/>
          <w:lang w:val="en-US" w:eastAsia="zh-CN"/>
        </w:rPr>
        <w:t xml:space="preserve"> 记录</w:t>
      </w:r>
      <w:r>
        <w:rPr>
          <w:rFonts w:hint="eastAsia" w:ascii="宋体" w:hAnsi="宋体" w:eastAsia="宋体" w:cs="宋体"/>
          <w:spacing w:val="0"/>
          <w:lang w:eastAsia="zh-CN"/>
        </w:rPr>
        <w:tab/>
      </w:r>
      <w:r>
        <w:rPr>
          <w:rFonts w:hint="eastAsia" w:cs="宋体"/>
          <w:spacing w:val="0"/>
          <w:lang w:val="en-US" w:eastAsia="zh-CN"/>
        </w:rPr>
        <w:t>4</w:t>
      </w:r>
      <w:r>
        <w:rPr>
          <w:rFonts w:hint="eastAsia" w:ascii="宋体" w:hAnsi="宋体" w:eastAsia="宋体" w:cs="宋体"/>
          <w:spacing w:val="0"/>
          <w:lang w:eastAsia="zh-CN"/>
        </w:rPr>
        <w:fldChar w:fldCharType="end"/>
      </w:r>
    </w:p>
    <w:p w14:paraId="149422EA">
      <w:pPr>
        <w:pStyle w:val="14"/>
        <w:tabs>
          <w:tab w:val="right" w:leader="dot" w:pos="9354"/>
        </w:tabs>
        <w:ind w:left="0" w:leftChars="0" w:firstLine="0" w:firstLineChars="0"/>
        <w:rPr>
          <w:rFonts w:hint="default" w:ascii="宋体" w:hAnsi="宋体" w:eastAsia="宋体" w:cs="宋体"/>
          <w:spacing w:val="0"/>
          <w:lang w:val="en-US" w:eastAsia="zh-CN"/>
        </w:rPr>
      </w:pPr>
      <w:r>
        <w:rPr>
          <w:rFonts w:hint="eastAsia" w:ascii="宋体" w:hAnsi="宋体" w:eastAsia="宋体" w:cs="宋体"/>
          <w:spacing w:val="0"/>
          <w:lang w:eastAsia="zh-CN"/>
        </w:rPr>
        <w:t>附录</w:t>
      </w:r>
      <w:r>
        <w:rPr>
          <w:rFonts w:hint="eastAsia" w:ascii="宋体" w:hAnsi="宋体" w:eastAsia="宋体" w:cs="宋体"/>
          <w:spacing w:val="0"/>
          <w:lang w:val="en-US" w:eastAsia="zh-CN"/>
        </w:rPr>
        <w:t>A</w:t>
      </w:r>
      <w:r>
        <w:rPr>
          <w:rFonts w:hint="eastAsia" w:ascii="宋体" w:hAnsi="宋体" w:eastAsia="宋体" w:cs="宋体"/>
          <w:spacing w:val="0"/>
          <w:lang w:eastAsia="zh-CN"/>
        </w:rPr>
        <w:tab/>
      </w:r>
      <w:r>
        <w:rPr>
          <w:rFonts w:hint="eastAsia" w:cs="宋体"/>
          <w:spacing w:val="0"/>
          <w:lang w:val="en-US" w:eastAsia="zh-CN"/>
        </w:rPr>
        <w:t>6</w:t>
      </w:r>
    </w:p>
    <w:p w14:paraId="1CD9E600">
      <w:pPr>
        <w:pStyle w:val="14"/>
        <w:tabs>
          <w:tab w:val="right" w:leader="dot" w:pos="9354"/>
        </w:tabs>
        <w:ind w:left="0" w:leftChars="0" w:firstLine="0" w:firstLineChars="0"/>
        <w:rPr>
          <w:rFonts w:hint="default" w:ascii="宋体" w:hAnsi="宋体" w:eastAsia="宋体" w:cs="宋体"/>
          <w:spacing w:val="0"/>
          <w:lang w:val="en-US" w:eastAsia="zh-CN"/>
        </w:rPr>
      </w:pPr>
      <w:r>
        <w:rPr>
          <w:rFonts w:hint="eastAsia" w:ascii="宋体" w:hAnsi="宋体" w:eastAsia="宋体" w:cs="宋体"/>
          <w:spacing w:val="0"/>
          <w:lang w:val="en-US" w:eastAsia="zh-CN"/>
        </w:rPr>
        <w:t>附录B</w:t>
      </w:r>
      <w:r>
        <w:rPr>
          <w:rFonts w:hint="eastAsia" w:ascii="宋体" w:hAnsi="宋体" w:eastAsia="宋体" w:cs="宋体"/>
          <w:spacing w:val="0"/>
          <w:lang w:eastAsia="zh-CN"/>
        </w:rPr>
        <w:tab/>
      </w:r>
      <w:r>
        <w:rPr>
          <w:rFonts w:hint="eastAsia" w:cs="宋体"/>
          <w:spacing w:val="0"/>
          <w:lang w:val="en-US" w:eastAsia="zh-CN"/>
        </w:rPr>
        <w:t>7</w:t>
      </w:r>
    </w:p>
    <w:p w14:paraId="7F5F6449">
      <w:pPr>
        <w:pStyle w:val="14"/>
        <w:tabs>
          <w:tab w:val="right" w:leader="dot" w:pos="9354"/>
        </w:tabs>
        <w:ind w:left="0" w:leftChars="0" w:firstLine="0" w:firstLineChars="0"/>
        <w:rPr>
          <w:rFonts w:hint="default" w:ascii="宋体" w:hAnsi="宋体" w:eastAsia="宋体" w:cs="宋体"/>
          <w:spacing w:val="0"/>
          <w:lang w:val="en-US"/>
        </w:rPr>
      </w:pPr>
      <w:r>
        <w:rPr>
          <w:rFonts w:hint="eastAsia" w:ascii="宋体" w:hAnsi="宋体" w:eastAsia="宋体" w:cs="宋体"/>
          <w:spacing w:val="0"/>
          <w:lang w:eastAsia="zh-CN"/>
        </w:rPr>
        <w:fldChar w:fldCharType="begin"/>
      </w:r>
      <w:r>
        <w:rPr>
          <w:rFonts w:hint="eastAsia" w:ascii="宋体" w:hAnsi="宋体" w:eastAsia="宋体" w:cs="宋体"/>
          <w:spacing w:val="0"/>
          <w:lang w:eastAsia="zh-CN"/>
        </w:rPr>
        <w:instrText xml:space="preserve"> HYPERLINK \l _Toc19731 </w:instrText>
      </w:r>
      <w:r>
        <w:rPr>
          <w:rFonts w:hint="eastAsia" w:ascii="宋体" w:hAnsi="宋体" w:eastAsia="宋体" w:cs="宋体"/>
          <w:spacing w:val="0"/>
          <w:lang w:eastAsia="zh-CN"/>
        </w:rPr>
        <w:fldChar w:fldCharType="separate"/>
      </w:r>
      <w:r>
        <w:rPr>
          <w:rFonts w:hint="eastAsia" w:ascii="宋体" w:hAnsi="宋体" w:eastAsia="宋体" w:cs="宋体"/>
          <w:spacing w:val="0"/>
          <w:lang w:val="en-US" w:eastAsia="zh-CN"/>
        </w:rPr>
        <w:t>参考文献</w:t>
      </w:r>
      <w:r>
        <w:rPr>
          <w:rFonts w:hint="eastAsia" w:ascii="宋体" w:hAnsi="宋体" w:eastAsia="宋体" w:cs="宋体"/>
          <w:spacing w:val="0"/>
        </w:rPr>
        <w:tab/>
      </w:r>
      <w:r>
        <w:rPr>
          <w:rFonts w:hint="eastAsia" w:cs="宋体"/>
          <w:spacing w:val="0"/>
          <w:lang w:val="en-US" w:eastAsia="zh-CN"/>
        </w:rPr>
        <w:t>1</w:t>
      </w:r>
      <w:r>
        <w:rPr>
          <w:rFonts w:hint="eastAsia" w:ascii="宋体" w:hAnsi="宋体" w:eastAsia="宋体" w:cs="宋体"/>
          <w:spacing w:val="0"/>
          <w:lang w:eastAsia="zh-CN"/>
        </w:rPr>
        <w:fldChar w:fldCharType="end"/>
      </w:r>
      <w:r>
        <w:rPr>
          <w:rFonts w:hint="eastAsia" w:cs="宋体"/>
          <w:spacing w:val="0"/>
          <w:lang w:val="en-US" w:eastAsia="zh-CN"/>
        </w:rPr>
        <w:t>1</w:t>
      </w:r>
    </w:p>
    <w:p w14:paraId="5A034324">
      <w:pPr>
        <w:bidi w:val="0"/>
        <w:ind w:left="0" w:leftChars="0" w:firstLine="0" w:firstLineChars="0"/>
        <w:rPr>
          <w:rFonts w:hint="eastAsia"/>
          <w:lang w:eastAsia="zh-CN"/>
        </w:rPr>
      </w:pPr>
      <w:r>
        <w:rPr>
          <w:rFonts w:hint="eastAsia" w:ascii="宋体" w:hAnsi="宋体" w:eastAsia="宋体" w:cs="宋体"/>
          <w:spacing w:val="0"/>
          <w:lang w:eastAsia="zh-CN"/>
        </w:rPr>
        <w:fldChar w:fldCharType="end"/>
      </w:r>
    </w:p>
    <w:p w14:paraId="4087C11C">
      <w:pPr>
        <w:pStyle w:val="54"/>
        <w:bidi w:val="0"/>
        <w:rPr>
          <w:rFonts w:hint="eastAsia"/>
          <w:lang w:eastAsia="zh-CN"/>
        </w:rPr>
      </w:pPr>
      <w:r>
        <w:rPr>
          <w:rFonts w:hint="eastAsia"/>
          <w:lang w:eastAsia="zh-CN"/>
        </w:rPr>
        <w:br w:type="page"/>
      </w:r>
    </w:p>
    <w:p w14:paraId="790DF8B8">
      <w:pPr>
        <w:pStyle w:val="55"/>
        <w:bidi w:val="0"/>
        <w:rPr>
          <w:rFonts w:hint="eastAsia"/>
          <w:lang w:eastAsia="zh-CN"/>
        </w:rPr>
      </w:pPr>
      <w:bookmarkStart w:id="16" w:name="_Toc4455"/>
      <w:bookmarkStart w:id="17" w:name="_Toc20254"/>
      <w:bookmarkStart w:id="18" w:name="_Toc13047"/>
      <w:bookmarkStart w:id="19" w:name="_Toc25384"/>
      <w:r>
        <w:rPr>
          <w:rFonts w:hint="eastAsia"/>
          <w:spacing w:val="317"/>
          <w:lang w:eastAsia="zh-CN"/>
        </w:rPr>
        <w:t>前</w:t>
      </w:r>
      <w:bookmarkStart w:id="20" w:name="BKQY"/>
      <w:r>
        <w:rPr>
          <w:rFonts w:hint="eastAsia"/>
          <w:lang w:eastAsia="zh-CN"/>
        </w:rPr>
        <w:t>言</w:t>
      </w:r>
      <w:bookmarkEnd w:id="16"/>
      <w:bookmarkEnd w:id="17"/>
      <w:bookmarkEnd w:id="18"/>
      <w:bookmarkEnd w:id="19"/>
    </w:p>
    <w:p w14:paraId="2B3E81D5">
      <w:pPr>
        <w:pStyle w:val="25"/>
        <w:bidi w:val="0"/>
        <w:rPr>
          <w:rFonts w:hint="eastAsia"/>
          <w:lang w:eastAsia="zh-CN"/>
        </w:rPr>
      </w:pPr>
      <w:r>
        <w:rPr>
          <w:rFonts w:hint="eastAsia"/>
          <w:lang w:eastAsia="zh-CN"/>
        </w:rPr>
        <w:t>本文件按照GB/T 1.1—2020《标准化工作导则  第1部分：标准化文件的结构和起草规则》的规定起草。</w:t>
      </w:r>
    </w:p>
    <w:p w14:paraId="603E4A35">
      <w:pPr>
        <w:pStyle w:val="25"/>
        <w:ind w:firstLine="420"/>
      </w:pPr>
      <w:r>
        <w:rPr>
          <w:rFonts w:hint="eastAsia"/>
        </w:rPr>
        <w:t>本文件由山西省药品监督管理局提出并组织实施。</w:t>
      </w:r>
    </w:p>
    <w:p w14:paraId="50B1B123">
      <w:pPr>
        <w:pStyle w:val="25"/>
        <w:ind w:firstLine="420"/>
      </w:pPr>
      <w:r>
        <w:rPr>
          <w:rFonts w:hint="eastAsia"/>
        </w:rPr>
        <w:t>山西省市场监督管理局对</w:t>
      </w:r>
      <w:r>
        <w:rPr>
          <w:rFonts w:hint="eastAsia"/>
          <w:lang w:val="en-US" w:eastAsia="zh-CN"/>
        </w:rPr>
        <w:t>本文件</w:t>
      </w:r>
      <w:r>
        <w:rPr>
          <w:rFonts w:hint="eastAsia"/>
        </w:rPr>
        <w:t>的组织实施情况进行监督检查。</w:t>
      </w:r>
    </w:p>
    <w:p w14:paraId="4BE57C68">
      <w:pPr>
        <w:pStyle w:val="25"/>
        <w:ind w:firstLine="420"/>
      </w:pPr>
      <w:r>
        <w:rPr>
          <w:rFonts w:hint="eastAsia"/>
        </w:rPr>
        <w:t>本文件由山西省药品质量管理标准化技术委员会（SXS/TC32）归口。</w:t>
      </w:r>
    </w:p>
    <w:p w14:paraId="3DE282D0">
      <w:pPr>
        <w:pStyle w:val="25"/>
        <w:ind w:firstLine="420"/>
      </w:pPr>
      <w:r>
        <w:rPr>
          <w:rFonts w:hint="eastAsia"/>
        </w:rPr>
        <w:t>本文件起草单位：</w:t>
      </w:r>
      <w:r>
        <w:rPr>
          <w:rFonts w:hint="eastAsia" w:hAnsi="Times New Roman" w:eastAsia="宋体" w:cs="Times New Roman"/>
          <w:color w:val="auto"/>
        </w:rPr>
        <w:t>山西省检验检测中心</w:t>
      </w:r>
      <w:r>
        <w:rPr>
          <w:rFonts w:hint="eastAsia" w:hAnsi="Times New Roman" w:eastAsia="宋体" w:cs="Times New Roman"/>
          <w:color w:val="auto"/>
          <w:lang w:eastAsia="zh-CN"/>
        </w:rPr>
        <w:t>（</w:t>
      </w:r>
      <w:r>
        <w:rPr>
          <w:rFonts w:hint="eastAsia" w:hAnsi="Times New Roman" w:eastAsia="宋体" w:cs="Times New Roman"/>
          <w:color w:val="auto"/>
          <w:lang w:val="en-US" w:eastAsia="zh-CN"/>
        </w:rPr>
        <w:t>山西省标准计量技术研究院</w:t>
      </w:r>
      <w:r>
        <w:rPr>
          <w:rFonts w:hint="eastAsia" w:hAnsi="Times New Roman" w:eastAsia="宋体" w:cs="Times New Roman"/>
          <w:color w:val="auto"/>
        </w:rPr>
        <w:t>）、</w:t>
      </w:r>
      <w:r>
        <w:rPr>
          <w:rFonts w:hint="eastAsia" w:hAnsi="Times New Roman" w:eastAsia="宋体" w:cs="Times New Roman"/>
          <w:color w:val="auto"/>
          <w:lang w:val="en-US" w:eastAsia="zh-CN"/>
        </w:rPr>
        <w:t>山西锦烁</w:t>
      </w:r>
      <w:r>
        <w:rPr>
          <w:rFonts w:hint="eastAsia" w:cs="Times New Roman"/>
          <w:color w:val="auto"/>
          <w:lang w:val="en-US" w:eastAsia="zh-CN"/>
        </w:rPr>
        <w:t>生物医药科技有限</w:t>
      </w:r>
      <w:r>
        <w:rPr>
          <w:rFonts w:hint="eastAsia" w:hAnsi="Times New Roman" w:eastAsia="宋体" w:cs="Times New Roman"/>
          <w:color w:val="auto"/>
          <w:lang w:val="en-US" w:eastAsia="zh-CN"/>
        </w:rPr>
        <w:t>公司</w:t>
      </w:r>
      <w:r>
        <w:rPr>
          <w:rFonts w:hint="eastAsia"/>
        </w:rPr>
        <w:t>。</w:t>
      </w:r>
    </w:p>
    <w:p w14:paraId="35C14805">
      <w:pPr>
        <w:pStyle w:val="25"/>
        <w:ind w:firstLine="420"/>
      </w:pPr>
      <w:r>
        <w:rPr>
          <w:rFonts w:hint="eastAsia"/>
        </w:rPr>
        <w:t>本文件主要起草人：</w:t>
      </w:r>
      <w:r>
        <w:rPr>
          <w:rFonts w:hint="eastAsia" w:ascii="Times New Roman"/>
        </w:rPr>
        <w:t>曲萍、张倩、刘建军、崔小芳、张璇、甘雨鑫、成晓英、李鹏飞、田小鹏、雷岚芬、武瑞杰、邓自新、罗晋萍、王春芳</w:t>
      </w:r>
      <w:r>
        <w:rPr>
          <w:rFonts w:hint="eastAsia"/>
          <w:color w:val="auto"/>
        </w:rPr>
        <w:t>。</w:t>
      </w:r>
    </w:p>
    <w:p w14:paraId="0C8B6924">
      <w:pPr>
        <w:pStyle w:val="25"/>
        <w:ind w:firstLine="420"/>
      </w:pPr>
    </w:p>
    <w:p w14:paraId="0698C49C">
      <w:pPr>
        <w:pStyle w:val="25"/>
        <w:bidi w:val="0"/>
        <w:rPr>
          <w:rFonts w:hint="eastAsia"/>
          <w:lang w:eastAsia="zh-CN"/>
        </w:rPr>
      </w:pPr>
    </w:p>
    <w:p w14:paraId="06DF5E9D">
      <w:pPr>
        <w:pStyle w:val="25"/>
        <w:bidi w:val="0"/>
        <w:rPr>
          <w:rFonts w:hint="eastAsia"/>
          <w:lang w:eastAsia="zh-CN"/>
        </w:rPr>
      </w:pPr>
    </w:p>
    <w:bookmarkEnd w:id="20"/>
    <w:p w14:paraId="02FE927F">
      <w:pPr>
        <w:rPr>
          <w:rFonts w:hint="eastAsia"/>
          <w:lang w:eastAsia="zh-CN"/>
        </w:rPr>
      </w:pPr>
    </w:p>
    <w:p w14:paraId="0BB44B64">
      <w:pPr>
        <w:rPr>
          <w:rFonts w:hint="eastAsia"/>
          <w:lang w:eastAsia="zh-CN"/>
        </w:rPr>
      </w:pPr>
    </w:p>
    <w:p w14:paraId="3C89738D">
      <w:pPr>
        <w:rPr>
          <w:rFonts w:hint="eastAsia"/>
          <w:lang w:eastAsia="zh-CN"/>
        </w:rPr>
        <w:sectPr>
          <w:headerReference r:id="rId5" w:type="default"/>
          <w:footerReference r:id="rId6" w:type="default"/>
          <w:footerReference r:id="rId7" w:type="even"/>
          <w:pgSz w:w="11906" w:h="16838"/>
          <w:pgMar w:top="2410" w:right="1134" w:bottom="1134" w:left="1134" w:header="1418" w:footer="1134" w:gutter="284"/>
          <w:lnNumType w:countBy="0" w:restart="continuous"/>
          <w:pgNumType w:fmt="upperRoman" w:start="1"/>
          <w:cols w:space="425" w:num="1"/>
          <w:docGrid w:type="lines" w:linePitch="312" w:charSpace="0"/>
        </w:sectPr>
      </w:pPr>
    </w:p>
    <w:sdt>
      <w:sdtPr>
        <w:rPr>
          <w:rFonts w:hint="eastAsia" w:ascii="黑体" w:hAnsi="黑体" w:eastAsia="黑体" w:cs="黑体"/>
          <w:kern w:val="2"/>
          <w:sz w:val="32"/>
          <w:szCs w:val="24"/>
          <w:lang w:val="en-US" w:eastAsia="zh-CN" w:bidi="ar-SA"/>
        </w:rPr>
        <w:tag w:val="StandardName"/>
        <w:id w:val="147465941"/>
        <w:lock w:val="sdtLocked"/>
        <w:placeholder>
          <w:docPart w:val="{3f426748-47d4-44ce-bb2e-30224817ee1f}"/>
        </w:placeholder>
      </w:sdtPr>
      <w:sdtEndPr>
        <w:rPr>
          <w:rFonts w:hint="eastAsia" w:ascii="黑体" w:hAnsi="黑体" w:eastAsia="黑体" w:cs="黑体"/>
          <w:kern w:val="2"/>
          <w:sz w:val="32"/>
          <w:szCs w:val="24"/>
          <w:lang w:val="en-US" w:eastAsia="zh-CN" w:bidi="ar-SA"/>
        </w:rPr>
      </w:sdtEndPr>
      <w:sdtContent>
        <w:p w14:paraId="52E51E4D">
          <w:pPr>
            <w:pStyle w:val="61"/>
            <w:bidi w:val="0"/>
            <w:rPr>
              <w:rStyle w:val="120"/>
              <w:rFonts w:hint="eastAsia"/>
              <w:lang w:val="en-US" w:eastAsia="zh-CN"/>
            </w:rPr>
          </w:pPr>
          <w:r>
            <w:rPr>
              <w:rFonts w:hint="eastAsia" w:ascii="黑体" w:hAnsi="黑体" w:eastAsia="黑体" w:cs="黑体"/>
              <w:color w:val="auto"/>
              <w:sz w:val="32"/>
              <w:szCs w:val="32"/>
              <w:lang w:val="en-US" w:eastAsia="zh-CN"/>
            </w:rPr>
            <w:t xml:space="preserve">制药企业质量控制 </w:t>
          </w:r>
          <w:r>
            <w:rPr>
              <w:rFonts w:hint="eastAsia" w:ascii="黑体" w:hAnsi="黑体" w:eastAsia="黑体" w:cs="黑体"/>
              <w:b w:val="0"/>
              <w:bCs/>
              <w:sz w:val="32"/>
              <w:szCs w:val="32"/>
            </w:rPr>
            <w:t>微生物实验室消毒灭菌</w:t>
          </w:r>
          <w:r>
            <w:rPr>
              <w:rFonts w:hint="eastAsia" w:ascii="黑体" w:hAnsi="黑体" w:eastAsia="黑体" w:cs="黑体"/>
              <w:b w:val="0"/>
              <w:bCs/>
              <w:sz w:val="32"/>
              <w:szCs w:val="32"/>
              <w:lang w:eastAsia="zh-CN"/>
            </w:rPr>
            <w:t>技术要求</w:t>
          </w:r>
        </w:p>
      </w:sdtContent>
    </w:sdt>
    <w:p w14:paraId="6098B53E">
      <w:pPr>
        <w:pStyle w:val="72"/>
        <w:bidi w:val="0"/>
        <w:rPr>
          <w:rStyle w:val="120"/>
          <w:rFonts w:hint="eastAsia"/>
          <w:lang w:val="en-US" w:eastAsia="zh-CN"/>
        </w:rPr>
      </w:pPr>
      <w:bookmarkStart w:id="21" w:name="_Toc22214"/>
      <w:bookmarkStart w:id="22" w:name="_Toc5446"/>
      <w:bookmarkStart w:id="23" w:name="_Toc26842"/>
      <w:bookmarkStart w:id="24" w:name="_Toc27342"/>
      <w:r>
        <w:rPr>
          <w:rFonts w:hint="eastAsia"/>
          <w:lang w:val="en-US" w:eastAsia="zh-CN"/>
        </w:rPr>
        <w:t>范围</w:t>
      </w:r>
      <w:bookmarkEnd w:id="21"/>
      <w:bookmarkEnd w:id="22"/>
      <w:bookmarkEnd w:id="23"/>
      <w:bookmarkEnd w:id="24"/>
    </w:p>
    <w:p w14:paraId="2C72ABCB">
      <w:pPr>
        <w:pStyle w:val="25"/>
        <w:ind w:firstLine="420"/>
        <w:rPr>
          <w:rFonts w:ascii="Times New Roman"/>
          <w:szCs w:val="21"/>
        </w:rPr>
      </w:pPr>
      <w:bookmarkStart w:id="25" w:name="_Toc29044"/>
      <w:bookmarkStart w:id="26" w:name="_Toc21200"/>
      <w:bookmarkStart w:id="27" w:name="_Toc31721"/>
      <w:r>
        <w:rPr>
          <w:rFonts w:hint="eastAsia"/>
        </w:rPr>
        <w:t>本文件</w:t>
      </w:r>
      <w:r>
        <w:rPr>
          <w:rFonts w:hint="eastAsia" w:ascii="宋体"/>
          <w:szCs w:val="21"/>
        </w:rPr>
        <w:t>规定了</w:t>
      </w:r>
      <w:r>
        <w:rPr>
          <w:rFonts w:hint="eastAsia" w:ascii="宋体"/>
          <w:szCs w:val="21"/>
          <w:lang w:eastAsia="zh-CN"/>
        </w:rPr>
        <w:t>制药企业</w:t>
      </w:r>
      <w:r>
        <w:rPr>
          <w:rFonts w:hint="eastAsia" w:ascii="宋体"/>
          <w:szCs w:val="21"/>
        </w:rPr>
        <w:t>微生物实验室的消毒、灭菌方法</w:t>
      </w:r>
      <w:r>
        <w:rPr>
          <w:rFonts w:hint="default" w:ascii="Times New Roman" w:hAnsi="Times New Roman" w:cs="Times New Roman"/>
          <w:color w:val="auto"/>
          <w:szCs w:val="21"/>
        </w:rPr>
        <w:t>。</w:t>
      </w:r>
    </w:p>
    <w:p w14:paraId="4635675B">
      <w:pPr>
        <w:pStyle w:val="25"/>
        <w:ind w:firstLine="420"/>
        <w:rPr>
          <w:rFonts w:ascii="Times New Roman"/>
        </w:rPr>
      </w:pPr>
      <w:r>
        <w:rPr>
          <w:rFonts w:hint="eastAsia"/>
        </w:rPr>
        <w:t>本文件</w:t>
      </w:r>
      <w:r>
        <w:rPr>
          <w:rFonts w:hint="eastAsia" w:ascii="宋体"/>
          <w:szCs w:val="21"/>
        </w:rPr>
        <w:t>适</w:t>
      </w:r>
      <w:r>
        <w:rPr>
          <w:rFonts w:hint="eastAsia" w:ascii="宋体"/>
          <w:szCs w:val="21"/>
          <w:lang w:eastAsia="zh-CN"/>
        </w:rPr>
        <w:t>用</w:t>
      </w:r>
      <w:r>
        <w:rPr>
          <w:rFonts w:hint="eastAsia" w:ascii="宋体"/>
          <w:szCs w:val="21"/>
        </w:rPr>
        <w:t>于</w:t>
      </w:r>
      <w:r>
        <w:rPr>
          <w:rFonts w:hint="eastAsia" w:ascii="宋体"/>
          <w:szCs w:val="21"/>
          <w:lang w:eastAsia="zh-CN"/>
        </w:rPr>
        <w:t>制药企业</w:t>
      </w:r>
      <w:r>
        <w:rPr>
          <w:rFonts w:hint="eastAsia" w:ascii="宋体"/>
          <w:szCs w:val="21"/>
        </w:rPr>
        <w:t>微生物实验室</w:t>
      </w:r>
      <w:r>
        <w:rPr>
          <w:rFonts w:hint="eastAsia" w:ascii="宋体"/>
          <w:szCs w:val="21"/>
          <w:lang w:eastAsia="zh-CN"/>
        </w:rPr>
        <w:t>的</w:t>
      </w:r>
      <w:r>
        <w:rPr>
          <w:rFonts w:hint="eastAsia" w:ascii="宋体"/>
          <w:szCs w:val="21"/>
        </w:rPr>
        <w:t>消毒、灭菌</w:t>
      </w:r>
      <w:r>
        <w:rPr>
          <w:rFonts w:hint="default" w:ascii="Times New Roman" w:hAnsi="Times New Roman" w:cs="Times New Roman"/>
          <w:color w:val="auto"/>
          <w:szCs w:val="21"/>
        </w:rPr>
        <w:t>。</w:t>
      </w:r>
    </w:p>
    <w:p w14:paraId="2959FE22">
      <w:pPr>
        <w:pStyle w:val="72"/>
        <w:bidi w:val="0"/>
        <w:rPr>
          <w:rFonts w:hint="eastAsia"/>
          <w:lang w:val="en-US" w:eastAsia="zh-CN"/>
        </w:rPr>
      </w:pPr>
      <w:bookmarkStart w:id="28" w:name="_Toc13558"/>
      <w:r>
        <w:rPr>
          <w:rFonts w:hint="eastAsia"/>
          <w:lang w:val="en-US" w:eastAsia="zh-CN"/>
        </w:rPr>
        <w:t>规范性引用文件</w:t>
      </w:r>
      <w:bookmarkEnd w:id="25"/>
      <w:bookmarkEnd w:id="26"/>
      <w:bookmarkEnd w:id="27"/>
      <w:bookmarkEnd w:id="28"/>
    </w:p>
    <w:sdt>
      <w:sdtPr>
        <w:rPr>
          <w:rFonts w:hint="eastAsia" w:ascii="宋体" w:hAnsi="Times New Roman" w:eastAsia="宋体" w:cs="宋体"/>
          <w:sz w:val="21"/>
          <w:lang w:val="en-US" w:eastAsia="zh-CN"/>
        </w:rPr>
        <w:tag w:val="StandNameFile"/>
        <w:id w:val="147471761"/>
        <w:placeholder>
          <w:docPart w:val="{2e7a8b9b-6613-4822-be3b-1ab1582a5fb9}"/>
        </w:placeholder>
        <w:comboBox>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comboBox>
      </w:sdtPr>
      <w:sdtEndPr>
        <w:rPr>
          <w:rFonts w:hint="eastAsia" w:ascii="宋体" w:hAnsi="Times New Roman" w:eastAsia="宋体" w:cs="宋体"/>
          <w:sz w:val="21"/>
          <w:lang w:val="en-US" w:eastAsia="zh-CN"/>
        </w:rPr>
      </w:sdtEndPr>
      <w:sdtContent>
        <w:p w14:paraId="3D75B745">
          <w:pPr>
            <w:pStyle w:val="25"/>
            <w:bidi w:val="0"/>
            <w:rPr>
              <w:rFonts w:hint="eastAsia" w:ascii="宋体" w:hAnsi="Times New Roman" w:eastAsia="宋体" w:cs="宋体"/>
              <w:sz w:val="21"/>
              <w:lang w:val="en-US" w:eastAsia="zh-CN"/>
            </w:rPr>
          </w:pPr>
          <w:r>
            <w:rPr>
              <w:rFonts w:hint="eastAsia" w:ascii="宋体" w:hAnsi="Times New Roman" w:eastAsia="宋体" w:cs="宋体"/>
              <w:sz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6EB423">
      <w:pPr>
        <w:pStyle w:val="25"/>
        <w:ind w:firstLine="420"/>
        <w:rPr>
          <w:rFonts w:ascii="Times New Roman"/>
        </w:rPr>
      </w:pPr>
      <w:r>
        <w:rPr>
          <w:rFonts w:hint="default" w:ascii="Times New Roman" w:hAnsi="Times New Roman" w:cs="Times New Roman"/>
          <w:szCs w:val="21"/>
          <w:lang w:val="en-US" w:eastAsia="zh-CN"/>
        </w:rPr>
        <w:t>GB 27952</w:t>
      </w:r>
      <w:r>
        <w:rPr>
          <w:rFonts w:hint="eastAsia" w:ascii="Times New Roman"/>
          <w:lang w:val="en-US" w:eastAsia="zh-CN"/>
        </w:rPr>
        <w:t xml:space="preserve">  </w:t>
      </w:r>
      <w:r>
        <w:rPr>
          <w:rFonts w:hint="default" w:ascii="Times New Roman" w:hAnsi="Times New Roman" w:cs="Times New Roman"/>
          <w:szCs w:val="21"/>
          <w:lang w:val="en-US" w:eastAsia="zh-CN"/>
        </w:rPr>
        <w:t>普通物体表面消毒剂通用要求</w:t>
      </w:r>
    </w:p>
    <w:p w14:paraId="7AD95222">
      <w:pPr>
        <w:pStyle w:val="25"/>
        <w:ind w:firstLine="420"/>
        <w:rPr>
          <w:rFonts w:ascii="Times New Roman"/>
        </w:rPr>
      </w:pPr>
      <w:r>
        <w:rPr>
          <w:rFonts w:hint="default" w:ascii="Times New Roman" w:hAnsi="Times New Roman" w:cs="Times New Roman"/>
          <w:color w:val="auto"/>
          <w:szCs w:val="21"/>
          <w:lang w:val="en-US" w:eastAsia="zh-CN"/>
        </w:rPr>
        <w:t>中华人民共和国</w:t>
      </w:r>
      <w:r>
        <w:rPr>
          <w:rFonts w:hint="default" w:ascii="Times New Roman" w:hAnsi="Times New Roman" w:cs="Times New Roman"/>
          <w:color w:val="auto"/>
          <w:szCs w:val="21"/>
        </w:rPr>
        <w:t>药典</w:t>
      </w:r>
    </w:p>
    <w:p w14:paraId="3B1842A3">
      <w:pPr>
        <w:pStyle w:val="72"/>
        <w:bidi w:val="0"/>
        <w:rPr>
          <w:rFonts w:hint="eastAsia" w:ascii="宋体" w:hAnsi="Times New Roman" w:eastAsia="宋体" w:cs="宋体"/>
          <w:lang w:val="en-US" w:eastAsia="zh-CN"/>
        </w:rPr>
      </w:pPr>
      <w:bookmarkStart w:id="29" w:name="_Toc1395"/>
      <w:bookmarkStart w:id="30" w:name="_Toc8433"/>
      <w:bookmarkStart w:id="31" w:name="_Toc29466"/>
      <w:bookmarkStart w:id="32" w:name="_Toc9779"/>
      <w:r>
        <w:rPr>
          <w:rFonts w:hint="eastAsia"/>
          <w:lang w:val="en-US" w:eastAsia="zh-CN"/>
        </w:rPr>
        <w:t>术语和定义</w:t>
      </w:r>
      <w:bookmarkEnd w:id="29"/>
      <w:bookmarkEnd w:id="30"/>
      <w:bookmarkEnd w:id="31"/>
      <w:bookmarkEnd w:id="32"/>
    </w:p>
    <w:sdt>
      <w:sdtPr>
        <w:rPr>
          <w:rFonts w:hint="eastAsia" w:ascii="宋体" w:hAnsi="Times New Roman" w:eastAsia="宋体" w:cs="宋体"/>
          <w:sz w:val="21"/>
          <w:lang w:val="en-US" w:eastAsia="zh-CN"/>
        </w:rPr>
        <w:tag w:val="TermContent"/>
        <w:id w:val="147452080"/>
        <w:placeholder>
          <w:docPart w:val="{a9c753ea-5494-45ca-a230-617739c5228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Times New Roman" w:eastAsia="宋体" w:cs="宋体"/>
          <w:sz w:val="21"/>
          <w:lang w:val="en-US" w:eastAsia="zh-CN"/>
        </w:rPr>
      </w:sdtEndPr>
      <w:sdtContent>
        <w:p w14:paraId="23CF417E">
          <w:pPr>
            <w:pStyle w:val="25"/>
            <w:rPr>
              <w:rFonts w:hint="eastAsia"/>
              <w:lang w:val="en-US" w:eastAsia="zh-CN"/>
            </w:rPr>
          </w:pPr>
          <w:r>
            <w:rPr>
              <w:rFonts w:hint="eastAsia" w:ascii="宋体" w:hAnsi="Times New Roman" w:eastAsia="宋体" w:cs="宋体"/>
              <w:sz w:val="21"/>
              <w:lang w:val="en-US" w:eastAsia="zh-CN"/>
            </w:rPr>
            <w:t>下列术语和定义适用于本文件。</w:t>
          </w:r>
        </w:p>
      </w:sdtContent>
    </w:sdt>
    <w:p w14:paraId="695ED5E2">
      <w:pPr>
        <w:pStyle w:val="83"/>
        <w:ind w:left="420" w:hanging="420" w:hangingChars="200"/>
        <w:rPr>
          <w:rFonts w:hint="eastAsia" w:ascii="黑体" w:hAnsi="黑体" w:eastAsia="黑体"/>
        </w:rPr>
      </w:pPr>
      <w:r>
        <w:rPr>
          <w:rFonts w:ascii="黑体" w:hAnsi="黑体" w:eastAsia="黑体"/>
        </w:rPr>
        <w:br w:type="textWrapping"/>
      </w:r>
      <w:bookmarkStart w:id="33" w:name="_Toc190337206"/>
      <w:r>
        <w:rPr>
          <w:rFonts w:hint="eastAsia" w:ascii="Times New Roman" w:hAnsi="Times New Roman" w:cs="Times New Roman"/>
          <w:color w:val="auto"/>
          <w:szCs w:val="21"/>
          <w:lang w:val="en-US" w:eastAsia="zh-CN"/>
        </w:rPr>
        <w:t>消毒</w:t>
      </w:r>
    </w:p>
    <w:p w14:paraId="76401EB5">
      <w:pPr>
        <w:pStyle w:val="25"/>
        <w:ind w:firstLine="420"/>
      </w:pPr>
      <w:r>
        <w:rPr>
          <w:kern w:val="0"/>
          <w:szCs w:val="21"/>
        </w:rPr>
        <w:t>杀灭或清除传播媒介上病原微生物，使</w:t>
      </w:r>
      <w:r>
        <w:rPr>
          <w:rFonts w:hint="eastAsia"/>
          <w:kern w:val="0"/>
          <w:szCs w:val="21"/>
          <w:lang w:eastAsia="zh-CN"/>
        </w:rPr>
        <w:t>其</w:t>
      </w:r>
      <w:r>
        <w:rPr>
          <w:kern w:val="0"/>
          <w:szCs w:val="21"/>
        </w:rPr>
        <w:t>达到无害化的处理</w:t>
      </w:r>
      <w:r>
        <w:rPr>
          <w:rFonts w:hint="eastAsia" w:hAnsi="宋体"/>
        </w:rPr>
        <w:t>。</w:t>
      </w:r>
    </w:p>
    <w:p w14:paraId="341EADEE">
      <w:pPr>
        <w:pStyle w:val="83"/>
        <w:ind w:left="420" w:hanging="420" w:hangingChars="200"/>
        <w:rPr>
          <w:rFonts w:hint="eastAsia" w:ascii="黑体" w:hAnsi="黑体" w:eastAsia="黑体"/>
        </w:rPr>
      </w:pPr>
    </w:p>
    <w:p w14:paraId="2A914465">
      <w:pPr>
        <w:pStyle w:val="83"/>
        <w:numPr>
          <w:ilvl w:val="1"/>
          <w:numId w:val="0"/>
        </w:numPr>
        <w:ind w:leftChars="-200" w:firstLine="840" w:firstLineChars="400"/>
        <w:rPr>
          <w:rFonts w:hint="eastAsia" w:ascii="黑体" w:hAnsi="黑体" w:eastAsia="黑体"/>
        </w:rPr>
      </w:pPr>
      <w:r>
        <w:rPr>
          <w:rFonts w:hint="eastAsia" w:cs="Times New Roman"/>
          <w:color w:val="auto"/>
          <w:szCs w:val="21"/>
          <w:lang w:val="en-US" w:eastAsia="zh-CN"/>
        </w:rPr>
        <w:t>消毒剂</w:t>
      </w:r>
    </w:p>
    <w:p w14:paraId="21F99EB3">
      <w:pPr>
        <w:pStyle w:val="25"/>
        <w:ind w:firstLine="420"/>
        <w:rPr>
          <w:rFonts w:hint="eastAsia"/>
        </w:rPr>
      </w:pPr>
      <w:r>
        <w:rPr>
          <w:rFonts w:hint="eastAsia"/>
          <w:szCs w:val="24"/>
        </w:rPr>
        <w:t>用于杀灭传播媒介上的微生物使其达消毒或灭菌要求的制剂</w:t>
      </w:r>
      <w:r>
        <w:rPr>
          <w:rFonts w:hint="eastAsia"/>
        </w:rPr>
        <w:t>。</w:t>
      </w:r>
    </w:p>
    <w:p w14:paraId="004A01DD">
      <w:pPr>
        <w:pStyle w:val="83"/>
        <w:ind w:left="420" w:hanging="420" w:hangingChars="200"/>
        <w:rPr>
          <w:rFonts w:hint="eastAsia" w:ascii="黑体" w:hAnsi="黑体" w:eastAsia="黑体"/>
        </w:rPr>
      </w:pPr>
      <w:r>
        <w:rPr>
          <w:rFonts w:ascii="黑体" w:hAnsi="黑体" w:eastAsia="黑体"/>
        </w:rPr>
        <w:br w:type="textWrapping"/>
      </w:r>
      <w:r>
        <w:rPr>
          <w:rFonts w:hint="eastAsia" w:ascii="Times New Roman" w:hAnsi="Times New Roman" w:cs="Times New Roman"/>
          <w:color w:val="auto"/>
          <w:szCs w:val="21"/>
        </w:rPr>
        <w:t>灭菌</w:t>
      </w:r>
    </w:p>
    <w:p w14:paraId="437BEAE0">
      <w:pPr>
        <w:pStyle w:val="25"/>
        <w:ind w:firstLine="420"/>
        <w:rPr>
          <w:rFonts w:hint="default" w:eastAsia="宋体"/>
          <w:lang w:val="en-US" w:eastAsia="zh-CN"/>
        </w:rPr>
      </w:pPr>
      <w:r>
        <w:rPr>
          <w:kern w:val="0"/>
          <w:szCs w:val="21"/>
        </w:rPr>
        <w:t>是指用物理或化学方法除去或杀灭全部微生物的过程，包括致病微生物和非致病微生物，也包括细菌芽</w:t>
      </w:r>
      <w:r>
        <w:rPr>
          <w:rFonts w:hint="eastAsia" w:ascii="宋体" w:hAnsi="宋体" w:eastAsia="宋体" w:cs="宋体"/>
          <w:kern w:val="0"/>
          <w:szCs w:val="21"/>
        </w:rPr>
        <w:t>孢和真菌孢子</w:t>
      </w:r>
      <w:r>
        <w:rPr>
          <w:rFonts w:hint="eastAsia" w:ascii="Times New Roman" w:cs="Times New Roman"/>
          <w:color w:val="auto"/>
          <w:szCs w:val="21"/>
          <w:lang w:val="en-US" w:eastAsia="zh-CN"/>
        </w:rPr>
        <w:t>。</w:t>
      </w:r>
      <w:bookmarkEnd w:id="33"/>
    </w:p>
    <w:p w14:paraId="57E637DB">
      <w:pPr>
        <w:pStyle w:val="72"/>
        <w:spacing w:before="312" w:after="312"/>
      </w:pPr>
      <w:bookmarkStart w:id="34" w:name="_Toc193043719"/>
      <w:bookmarkStart w:id="35" w:name="_Toc17923"/>
      <w:bookmarkStart w:id="36" w:name="_Toc20312"/>
      <w:r>
        <w:rPr>
          <w:rFonts w:hint="eastAsia"/>
        </w:rPr>
        <w:t>基本要求</w:t>
      </w:r>
      <w:bookmarkEnd w:id="34"/>
      <w:bookmarkEnd w:id="35"/>
      <w:bookmarkEnd w:id="36"/>
    </w:p>
    <w:p w14:paraId="6EF26490">
      <w:pPr>
        <w:pStyle w:val="78"/>
        <w:spacing w:before="0" w:beforeLines="0" w:after="0" w:afterLines="0"/>
      </w:pPr>
      <w:r>
        <w:rPr>
          <w:rFonts w:hint="eastAsia" w:ascii="Times New Roman" w:hAnsi="Times New Roman" w:eastAsia="宋体" w:cs="Times New Roman"/>
          <w:b w:val="0"/>
          <w:bCs w:val="0"/>
          <w:color w:val="auto"/>
          <w:sz w:val="21"/>
          <w:szCs w:val="21"/>
          <w:lang w:val="en-US" w:eastAsia="zh-CN"/>
        </w:rPr>
        <w:t>微生物实验室应制定消毒</w:t>
      </w:r>
      <w:r>
        <w:rPr>
          <w:rFonts w:hint="eastAsia" w:ascii="Times New Roman" w:hAnsi="Times New Roman" w:cs="Times New Roman"/>
          <w:b w:val="0"/>
          <w:bCs w:val="0"/>
          <w:color w:val="auto"/>
          <w:sz w:val="21"/>
          <w:szCs w:val="21"/>
          <w:lang w:val="en-US" w:eastAsia="zh-CN"/>
        </w:rPr>
        <w:t>灭菌</w:t>
      </w:r>
      <w:r>
        <w:rPr>
          <w:rFonts w:hint="eastAsia" w:ascii="Times New Roman" w:hAnsi="Times New Roman" w:eastAsia="宋体" w:cs="Times New Roman"/>
          <w:b w:val="0"/>
          <w:bCs w:val="0"/>
          <w:color w:val="auto"/>
          <w:sz w:val="21"/>
          <w:szCs w:val="21"/>
          <w:lang w:val="en-US" w:eastAsia="zh-CN"/>
        </w:rPr>
        <w:t>的标准操作规程，规程中应涉及环境监测结果</w:t>
      </w:r>
      <w:r>
        <w:rPr>
          <w:rFonts w:hint="eastAsia" w:ascii="Times New Roman" w:hAnsi="Times New Roman" w:eastAsia="宋体" w:cs="Times New Roman"/>
          <w:b w:val="0"/>
          <w:bCs w:val="0"/>
          <w:color w:val="auto"/>
          <w:sz w:val="21"/>
          <w:szCs w:val="21"/>
        </w:rPr>
        <w:t>。</w:t>
      </w:r>
    </w:p>
    <w:p w14:paraId="35F9BED3">
      <w:pPr>
        <w:pStyle w:val="78"/>
        <w:spacing w:before="0" w:beforeLines="0" w:after="0" w:afterLines="0"/>
      </w:pPr>
      <w:r>
        <w:rPr>
          <w:rFonts w:hint="eastAsia" w:ascii="Times New Roman" w:hAnsi="Times New Roman" w:eastAsia="宋体" w:cs="Times New Roman"/>
          <w:b w:val="0"/>
          <w:bCs w:val="0"/>
          <w:color w:val="auto"/>
          <w:sz w:val="21"/>
          <w:szCs w:val="21"/>
          <w:lang w:val="en-US" w:eastAsia="zh-CN"/>
        </w:rPr>
        <w:t>微生物实验室应有对有害微生物发生污染的处理规程</w:t>
      </w:r>
      <w:r>
        <w:rPr>
          <w:rFonts w:hint="eastAsia"/>
        </w:rPr>
        <w:t>。</w:t>
      </w:r>
    </w:p>
    <w:p w14:paraId="534C11F7">
      <w:pPr>
        <w:pStyle w:val="78"/>
        <w:spacing w:before="0" w:beforeLines="0" w:after="0" w:afterLines="0"/>
        <w:rPr>
          <w:rFonts w:hint="eastAsia"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lang w:val="en-US" w:eastAsia="zh-CN"/>
        </w:rPr>
        <w:t>微生物实验室</w:t>
      </w:r>
      <w:r>
        <w:rPr>
          <w:rFonts w:hint="eastAsia" w:ascii="Times New Roman" w:hAnsi="Times New Roman" w:cs="Times New Roman"/>
          <w:b w:val="0"/>
          <w:bCs w:val="0"/>
          <w:color w:val="auto"/>
          <w:sz w:val="21"/>
          <w:szCs w:val="21"/>
          <w:lang w:val="en-US" w:eastAsia="zh-CN"/>
        </w:rPr>
        <w:t>应对消毒灭菌方法进行验证</w:t>
      </w:r>
      <w:r>
        <w:rPr>
          <w:rFonts w:hint="eastAsia" w:ascii="Times New Roman" w:hAnsi="Times New Roman" w:eastAsia="宋体" w:cs="Times New Roman"/>
          <w:b w:val="0"/>
          <w:bCs w:val="0"/>
          <w:color w:val="auto"/>
          <w:sz w:val="21"/>
          <w:szCs w:val="21"/>
          <w:lang w:eastAsia="zh-CN"/>
        </w:rPr>
        <w:t>。</w:t>
      </w:r>
    </w:p>
    <w:p w14:paraId="528375C3">
      <w:pPr>
        <w:pStyle w:val="78"/>
        <w:spacing w:before="0" w:beforeLines="0" w:after="0" w:afterLines="0"/>
      </w:pPr>
      <w:r>
        <w:rPr>
          <w:rFonts w:hint="eastAsia" w:ascii="Times New Roman" w:hAnsi="Times New Roman" w:eastAsia="宋体" w:cs="Times New Roman"/>
          <w:b w:val="0"/>
          <w:bCs w:val="0"/>
          <w:color w:val="auto"/>
          <w:sz w:val="21"/>
          <w:szCs w:val="21"/>
          <w:lang w:val="en-US" w:eastAsia="zh-CN"/>
        </w:rPr>
        <w:t>所用的消毒剂种类应满足微生物实验室相关要求并定期更换</w:t>
      </w:r>
      <w:r>
        <w:rPr>
          <w:rFonts w:hint="eastAsia" w:ascii="Times New Roman" w:hAnsi="Times New Roman" w:cs="Times New Roman"/>
          <w:b w:val="0"/>
          <w:bCs w:val="0"/>
          <w:color w:val="auto"/>
          <w:sz w:val="21"/>
          <w:szCs w:val="21"/>
          <w:lang w:eastAsia="zh-CN"/>
        </w:rPr>
        <w:t>。</w:t>
      </w:r>
    </w:p>
    <w:p w14:paraId="3B5A992C">
      <w:pPr>
        <w:pStyle w:val="78"/>
        <w:spacing w:before="0" w:beforeLines="0" w:after="0" w:afterLines="0"/>
        <w:rPr>
          <w:rFonts w:hint="eastAsia" w:ascii="Times New Roman" w:hAnsi="Times New Roman" w:eastAsia="宋体" w:cs="Times New Roman"/>
          <w:b w:val="0"/>
          <w:bCs w:val="0"/>
          <w:color w:val="auto"/>
          <w:sz w:val="21"/>
          <w:szCs w:val="21"/>
        </w:rPr>
      </w:pPr>
      <w:r>
        <w:rPr>
          <w:rFonts w:hint="eastAsia" w:ascii="Times New Roman" w:hAnsi="Times New Roman" w:eastAsia="宋体" w:cs="Times New Roman"/>
          <w:b w:val="0"/>
          <w:bCs w:val="0"/>
          <w:color w:val="auto"/>
          <w:sz w:val="21"/>
          <w:szCs w:val="21"/>
          <w:lang w:val="en-US" w:eastAsia="zh-CN"/>
        </w:rPr>
        <w:t>应定期监测消毒效果</w:t>
      </w:r>
      <w:r>
        <w:rPr>
          <w:rFonts w:hint="eastAsia" w:cs="宋体"/>
          <w:b w:val="0"/>
          <w:bCs w:val="0"/>
          <w:color w:val="000000"/>
          <w:sz w:val="17"/>
          <w:szCs w:val="17"/>
          <w:lang w:val="en-US" w:eastAsia="zh-CN"/>
        </w:rPr>
        <w:t>。</w:t>
      </w:r>
    </w:p>
    <w:p w14:paraId="7C23D012">
      <w:pPr>
        <w:pStyle w:val="72"/>
        <w:spacing w:before="312" w:after="312"/>
      </w:pPr>
      <w:r>
        <w:rPr>
          <w:rFonts w:hint="eastAsia"/>
          <w:lang w:eastAsia="zh-CN"/>
        </w:rPr>
        <w:t>环境</w:t>
      </w:r>
      <w:r>
        <w:rPr>
          <w:rFonts w:hint="eastAsia"/>
        </w:rPr>
        <w:t>要求</w:t>
      </w:r>
    </w:p>
    <w:p w14:paraId="29474802">
      <w:pPr>
        <w:pStyle w:val="78"/>
        <w:spacing w:before="0" w:beforeLines="0" w:after="0" w:afterLines="0"/>
        <w:rPr>
          <w:rFonts w:hint="eastAsia" w:cs="Times New Roman"/>
          <w:color w:val="auto"/>
          <w:szCs w:val="21"/>
          <w:lang w:val="en-US" w:eastAsia="zh-CN"/>
        </w:rPr>
      </w:pPr>
      <w:r>
        <w:rPr>
          <w:rFonts w:hint="eastAsia" w:ascii="Times New Roman" w:hAnsi="Times New Roman" w:eastAsia="宋体" w:cs="Times New Roman"/>
          <w:b w:val="0"/>
          <w:bCs w:val="0"/>
          <w:color w:val="auto"/>
          <w:sz w:val="21"/>
          <w:szCs w:val="21"/>
        </w:rPr>
        <w:t>微生物实验室应具有进行微生物检</w:t>
      </w:r>
      <w:r>
        <w:rPr>
          <w:rFonts w:hint="eastAsia" w:ascii="Times New Roman" w:hAnsi="Times New Roman" w:cs="Times New Roman"/>
          <w:b w:val="0"/>
          <w:bCs w:val="0"/>
          <w:color w:val="auto"/>
          <w:sz w:val="21"/>
          <w:szCs w:val="21"/>
          <w:lang w:val="en-US" w:eastAsia="zh-CN"/>
        </w:rPr>
        <w:t>验</w:t>
      </w:r>
      <w:r>
        <w:rPr>
          <w:rFonts w:hint="eastAsia" w:ascii="Times New Roman" w:hAnsi="Times New Roman" w:eastAsia="宋体" w:cs="Times New Roman"/>
          <w:b w:val="0"/>
          <w:bCs w:val="0"/>
          <w:color w:val="auto"/>
          <w:sz w:val="21"/>
          <w:szCs w:val="21"/>
        </w:rPr>
        <w:t>所需的适宜、充分的设施</w:t>
      </w:r>
      <w:r>
        <w:rPr>
          <w:rFonts w:hint="eastAsia" w:ascii="Times New Roman" w:hAnsi="Times New Roman" w:cs="Times New Roman"/>
          <w:b w:val="0"/>
          <w:bCs w:val="0"/>
          <w:color w:val="auto"/>
          <w:sz w:val="21"/>
          <w:szCs w:val="21"/>
          <w:lang w:eastAsia="zh-CN"/>
        </w:rPr>
        <w:t>设备</w:t>
      </w:r>
      <w:r>
        <w:rPr>
          <w:rFonts w:hint="eastAsia" w:ascii="Times New Roman" w:hAnsi="Times New Roman" w:eastAsia="宋体" w:cs="Times New Roman"/>
          <w:b w:val="0"/>
          <w:bCs w:val="0"/>
          <w:color w:val="auto"/>
          <w:sz w:val="21"/>
          <w:szCs w:val="21"/>
        </w:rPr>
        <w:t>条件，实验环境应不影响检验结果的准确性</w:t>
      </w:r>
      <w:r>
        <w:rPr>
          <w:rFonts w:hint="eastAsia" w:cs="Times New Roman"/>
          <w:color w:val="auto"/>
          <w:szCs w:val="21"/>
          <w:lang w:val="en-US" w:eastAsia="zh-CN"/>
        </w:rPr>
        <w:t>。</w:t>
      </w:r>
    </w:p>
    <w:p w14:paraId="08B3DD98">
      <w:pPr>
        <w:pStyle w:val="78"/>
        <w:spacing w:before="0" w:beforeLines="0" w:after="0" w:afterLines="0"/>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 w:val="0"/>
          <w:bCs w:val="0"/>
          <w:color w:val="auto"/>
          <w:sz w:val="21"/>
          <w:szCs w:val="21"/>
        </w:rPr>
        <w:t>微生物实验室应专用，并与生产、办公等其他区域分开</w:t>
      </w:r>
      <w:r>
        <w:rPr>
          <w:rFonts w:hint="eastAsia" w:ascii="Times New Roman" w:hAnsi="Times New Roman" w:eastAsia="宋体" w:cs="Times New Roman"/>
          <w:color w:val="auto"/>
          <w:kern w:val="2"/>
          <w:sz w:val="21"/>
          <w:szCs w:val="21"/>
          <w:lang w:val="en-US" w:eastAsia="zh-CN" w:bidi="ar-SA"/>
        </w:rPr>
        <w:t>。</w:t>
      </w:r>
    </w:p>
    <w:p w14:paraId="5311A2F2">
      <w:pPr>
        <w:pStyle w:val="78"/>
        <w:spacing w:before="0" w:beforeLines="0" w:after="0" w:afterLines="0"/>
      </w:pPr>
      <w:r>
        <w:rPr>
          <w:rFonts w:hint="default" w:ascii="Times New Roman" w:hAnsi="Times New Roman" w:eastAsia="宋体" w:cs="Times New Roman"/>
          <w:color w:val="auto"/>
          <w:kern w:val="2"/>
          <w:sz w:val="21"/>
          <w:szCs w:val="21"/>
          <w:lang w:val="en-US" w:eastAsia="zh-CN" w:bidi="ar-SA"/>
        </w:rPr>
        <w:t>微生物实验室的布局与设计应充分考虑到</w:t>
      </w:r>
      <w:r>
        <w:rPr>
          <w:rFonts w:hint="eastAsia" w:ascii="Times New Roman" w:hAnsi="Times New Roman" w:cs="Times New Roman"/>
          <w:color w:val="auto"/>
          <w:kern w:val="2"/>
          <w:sz w:val="21"/>
          <w:szCs w:val="21"/>
          <w:lang w:val="en-US" w:eastAsia="zh-CN" w:bidi="ar-SA"/>
        </w:rPr>
        <w:t>实验</w:t>
      </w:r>
      <w:r>
        <w:rPr>
          <w:rFonts w:hint="default" w:ascii="Times New Roman" w:hAnsi="Times New Roman" w:eastAsia="宋体" w:cs="Times New Roman"/>
          <w:color w:val="auto"/>
          <w:kern w:val="2"/>
          <w:sz w:val="21"/>
          <w:szCs w:val="21"/>
          <w:lang w:val="en-US" w:eastAsia="zh-CN" w:bidi="ar-SA"/>
        </w:rPr>
        <w:t>设备安装、良好微生物实验室操作规范和实验室安全的要求</w:t>
      </w:r>
      <w:r>
        <w:rPr>
          <w:rFonts w:hint="eastAsia"/>
        </w:rPr>
        <w:t>。</w:t>
      </w:r>
    </w:p>
    <w:p w14:paraId="2335309A">
      <w:pPr>
        <w:pStyle w:val="78"/>
        <w:spacing w:before="0" w:beforeLines="0" w:after="0" w:afterLines="0"/>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b w:val="0"/>
          <w:bCs w:val="0"/>
          <w:color w:val="auto"/>
          <w:sz w:val="21"/>
          <w:szCs w:val="21"/>
        </w:rPr>
        <w:t>微生物实验室应包括相应的</w:t>
      </w: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eastAsia" w:ascii="Times New Roman" w:hAnsi="Times New Roman" w:eastAsia="宋体" w:cs="Times New Roman"/>
          <w:b w:val="0"/>
          <w:bCs w:val="0"/>
          <w:color w:val="auto"/>
          <w:sz w:val="21"/>
          <w:szCs w:val="21"/>
        </w:rPr>
        <w:t>和生物安全控制区域</w:t>
      </w:r>
      <w:r>
        <w:rPr>
          <w:rFonts w:hint="eastAsia" w:ascii="Times New Roman" w:hAnsi="Times New Roman" w:eastAsia="宋体" w:cs="Times New Roman"/>
          <w:b w:val="0"/>
          <w:bCs w:val="0"/>
          <w:color w:val="auto"/>
          <w:sz w:val="21"/>
          <w:szCs w:val="21"/>
          <w:lang w:eastAsia="zh-CN"/>
        </w:rPr>
        <w:t>，</w:t>
      </w:r>
      <w:r>
        <w:rPr>
          <w:rFonts w:hint="eastAsia" w:ascii="Times New Roman" w:hAnsi="Times New Roman" w:eastAsia="宋体" w:cs="Times New Roman"/>
          <w:b w:val="0"/>
          <w:bCs w:val="0"/>
          <w:color w:val="auto"/>
          <w:sz w:val="21"/>
          <w:szCs w:val="21"/>
        </w:rPr>
        <w:t>生物安全控制区域应配备满足要求的生物安全柜</w:t>
      </w:r>
      <w:r>
        <w:rPr>
          <w:rFonts w:hint="eastAsia" w:ascii="Times New Roman" w:hAnsi="Times New Roman" w:eastAsia="宋体" w:cs="Times New Roman"/>
          <w:b w:val="0"/>
          <w:bCs w:val="0"/>
          <w:color w:val="auto"/>
          <w:sz w:val="21"/>
          <w:szCs w:val="21"/>
          <w:lang w:eastAsia="zh-CN"/>
        </w:rPr>
        <w:t>。</w:t>
      </w:r>
    </w:p>
    <w:p w14:paraId="1954D91C">
      <w:pPr>
        <w:pStyle w:val="78"/>
        <w:spacing w:before="0" w:beforeLines="0" w:after="0" w:afterLines="0"/>
      </w:pPr>
      <w:r>
        <w:rPr>
          <w:rFonts w:hint="default" w:ascii="Times New Roman" w:hAnsi="Times New Roman" w:cs="Times New Roman"/>
          <w:color w:val="auto"/>
          <w:szCs w:val="21"/>
          <w:lang w:val="en-US" w:eastAsia="zh-CN"/>
        </w:rPr>
        <w:t>微生物实验室的设计和建筑材料应考虑其适用性，以利清洁、消毒并减少污染的风险</w:t>
      </w:r>
      <w:r>
        <w:rPr>
          <w:rFonts w:hint="eastAsia" w:ascii="Times New Roman" w:hAnsi="Times New Roman" w:cs="Times New Roman"/>
          <w:color w:val="auto"/>
          <w:szCs w:val="21"/>
          <w:lang w:val="en-US" w:eastAsia="zh-CN"/>
        </w:rPr>
        <w:t>。</w:t>
      </w:r>
    </w:p>
    <w:p w14:paraId="4A887A23">
      <w:pPr>
        <w:pStyle w:val="78"/>
        <w:spacing w:before="0" w:beforeLines="0" w:after="0" w:afterLines="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应配备独立的空气机组或空气净化系统</w:t>
      </w:r>
      <w:r>
        <w:rPr>
          <w:rFonts w:hint="eastAsia" w:ascii="Times New Roman" w:hAnsi="Times New Roman" w:cs="Times New Roman"/>
          <w:color w:val="auto"/>
          <w:szCs w:val="21"/>
          <w:lang w:val="en-US" w:eastAsia="zh-CN"/>
        </w:rPr>
        <w:t>。</w:t>
      </w:r>
      <w:r>
        <w:rPr>
          <w:rFonts w:hint="default" w:ascii="Times New Roman" w:hAnsi="Times New Roman" w:cs="Times New Roman"/>
          <w:color w:val="auto"/>
          <w:szCs w:val="21"/>
          <w:lang w:val="en-US" w:eastAsia="zh-CN"/>
        </w:rPr>
        <w:t>空气过滤系统应定期维护和更换，并保存相关记录</w:t>
      </w:r>
      <w:r>
        <w:rPr>
          <w:rFonts w:hint="eastAsia" w:ascii="Times New Roman" w:hAnsi="Times New Roman" w:cs="Times New Roman"/>
          <w:color w:val="auto"/>
          <w:szCs w:val="21"/>
          <w:lang w:val="en-US" w:eastAsia="zh-CN"/>
        </w:rPr>
        <w:t>。</w:t>
      </w:r>
    </w:p>
    <w:p w14:paraId="0E288CC8">
      <w:pPr>
        <w:pStyle w:val="78"/>
        <w:spacing w:before="0" w:beforeLines="0" w:after="0" w:afterLines="0"/>
      </w:pPr>
      <w:r>
        <w:rPr>
          <w:rFonts w:hint="default" w:ascii="Times New Roman" w:hAnsi="Times New Roman" w:cs="Times New Roman"/>
          <w:color w:val="auto"/>
          <w:szCs w:val="21"/>
          <w:lang w:val="en-US" w:eastAsia="zh-CN"/>
        </w:rPr>
        <w:t>初次使用的洁净室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应进行参数确认。洁净室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的关键设备发生重大变化时应</w:t>
      </w:r>
      <w:r>
        <w:rPr>
          <w:rFonts w:hint="eastAsia" w:cs="Times New Roman"/>
          <w:color w:val="auto"/>
          <w:szCs w:val="21"/>
          <w:lang w:val="en-US" w:eastAsia="zh-CN"/>
        </w:rPr>
        <w:t>清洁</w:t>
      </w:r>
      <w:r>
        <w:rPr>
          <w:rFonts w:hint="default" w:ascii="Times New Roman" w:hAnsi="Times New Roman" w:cs="Times New Roman"/>
          <w:color w:val="auto"/>
          <w:szCs w:val="21"/>
          <w:lang w:val="en-US" w:eastAsia="zh-CN"/>
        </w:rPr>
        <w:t>消毒</w:t>
      </w:r>
      <w:r>
        <w:rPr>
          <w:rFonts w:hint="eastAsia" w:ascii="Times New Roman" w:hAnsi="Times New Roman" w:cs="Times New Roman"/>
          <w:color w:val="auto"/>
          <w:szCs w:val="21"/>
          <w:lang w:val="en-US" w:eastAsia="zh-CN"/>
        </w:rPr>
        <w:t>后重新进行参数测试</w:t>
      </w:r>
      <w:r>
        <w:rPr>
          <w:rFonts w:hint="eastAsia" w:ascii="Times New Roman" w:hAnsi="Times New Roman" w:cs="Times New Roman"/>
          <w:b w:val="0"/>
          <w:bCs w:val="0"/>
          <w:color w:val="auto"/>
          <w:sz w:val="21"/>
          <w:szCs w:val="21"/>
          <w:lang w:eastAsia="zh-CN"/>
        </w:rPr>
        <w:t>。</w:t>
      </w:r>
    </w:p>
    <w:p w14:paraId="0DFF0B75">
      <w:pPr>
        <w:pStyle w:val="78"/>
        <w:spacing w:before="0" w:beforeLines="0" w:after="0" w:afterLines="0"/>
      </w:pP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物理参数的测试应当在微生物监测方案实施之前进行。测试应在模拟正常检测条件下进行</w:t>
      </w:r>
      <w:r>
        <w:rPr>
          <w:rFonts w:hint="eastAsia" w:ascii="Times New Roman" w:hAnsi="Times New Roman" w:cs="Times New Roman"/>
          <w:b w:val="0"/>
          <w:bCs w:val="0"/>
          <w:color w:val="auto"/>
          <w:sz w:val="21"/>
          <w:szCs w:val="21"/>
          <w:lang w:eastAsia="zh-CN"/>
        </w:rPr>
        <w:t>。</w:t>
      </w:r>
    </w:p>
    <w:p w14:paraId="1D434C02">
      <w:pPr>
        <w:pStyle w:val="78"/>
        <w:spacing w:before="0" w:beforeLines="0" w:after="0" w:afterLines="0"/>
      </w:pPr>
      <w:r>
        <w:rPr>
          <w:rFonts w:hint="default" w:ascii="Times New Roman" w:hAnsi="Times New Roman" w:cs="Times New Roman"/>
          <w:color w:val="auto"/>
          <w:szCs w:val="21"/>
          <w:lang w:val="en-US" w:eastAsia="zh-CN"/>
        </w:rPr>
        <w:t>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应按照</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中华人民共和国</w:t>
      </w:r>
      <w:r>
        <w:rPr>
          <w:rFonts w:hint="default" w:ascii="Times New Roman" w:hAnsi="Times New Roman" w:cs="Times New Roman"/>
          <w:color w:val="auto"/>
          <w:szCs w:val="21"/>
        </w:rPr>
        <w:t>药典》</w:t>
      </w:r>
      <w:r>
        <w:rPr>
          <w:rFonts w:hint="default" w:ascii="Times New Roman" w:hAnsi="Times New Roman" w:cs="Times New Roman"/>
          <w:color w:val="auto"/>
          <w:szCs w:val="21"/>
          <w:lang w:val="en-US" w:eastAsia="zh-CN"/>
        </w:rPr>
        <w:t>要求进行日常监测和定期监测</w:t>
      </w:r>
      <w:r>
        <w:rPr>
          <w:rFonts w:hint="eastAsia"/>
        </w:rPr>
        <w:t>。</w:t>
      </w:r>
    </w:p>
    <w:p w14:paraId="176CCAEE">
      <w:pPr>
        <w:pStyle w:val="78"/>
        <w:spacing w:before="0" w:beforeLines="0" w:after="0" w:afterLines="0"/>
      </w:pPr>
      <w:r>
        <w:rPr>
          <w:rFonts w:hint="default" w:ascii="Times New Roman" w:hAnsi="Times New Roman" w:cs="Times New Roman"/>
          <w:color w:val="auto"/>
          <w:szCs w:val="21"/>
          <w:lang w:val="en-US" w:eastAsia="zh-CN"/>
        </w:rPr>
        <w:t>根据紫外强度检测结果或紫外灯管使用寿命参数定期更换紫外灯管，同时做好</w:t>
      </w:r>
      <w:r>
        <w:rPr>
          <w:rFonts w:hint="default" w:ascii="Times New Roman" w:hAnsi="Times New Roman" w:eastAsia="宋体" w:cs="Times New Roman"/>
          <w:color w:val="auto"/>
          <w:sz w:val="21"/>
          <w:szCs w:val="21"/>
          <w:lang w:eastAsia="zh-CN" w:bidi="ar"/>
        </w:rPr>
        <w:t>使用时长和更换记录</w:t>
      </w:r>
      <w:r>
        <w:rPr>
          <w:rFonts w:hint="default" w:ascii="Times New Roman" w:hAnsi="Times New Roman" w:cs="Times New Roman"/>
          <w:color w:val="auto"/>
          <w:szCs w:val="21"/>
          <w:lang w:val="en-US" w:eastAsia="zh-CN"/>
        </w:rPr>
        <w:t>，定期归档保存</w:t>
      </w:r>
      <w:r>
        <w:rPr>
          <w:rFonts w:hint="eastAsia" w:ascii="Times New Roman" w:hAnsi="Times New Roman" w:cs="Times New Roman"/>
          <w:color w:val="auto"/>
          <w:szCs w:val="21"/>
          <w:lang w:val="en-US" w:eastAsia="zh-CN"/>
        </w:rPr>
        <w:t>。</w:t>
      </w:r>
    </w:p>
    <w:p w14:paraId="04A7BF8D">
      <w:pPr>
        <w:pStyle w:val="78"/>
        <w:spacing w:before="0" w:beforeLines="0" w:after="0" w:afterLines="0"/>
      </w:pPr>
      <w:r>
        <w:rPr>
          <w:rFonts w:hint="default" w:ascii="Times New Roman" w:hAnsi="Times New Roman" w:cs="Times New Roman"/>
          <w:color w:val="auto"/>
          <w:szCs w:val="21"/>
          <w:lang w:val="en-US" w:eastAsia="zh-CN"/>
        </w:rPr>
        <w:t>除实验必需用品外，其他与实验无关的物品一律不得在洁净室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内存放</w:t>
      </w:r>
      <w:r>
        <w:rPr>
          <w:rFonts w:hint="eastAsia" w:ascii="Times New Roman" w:hAnsi="Times New Roman" w:cs="Times New Roman"/>
          <w:color w:val="auto"/>
          <w:szCs w:val="21"/>
          <w:lang w:val="en-US" w:eastAsia="zh-CN"/>
        </w:rPr>
        <w:t>。</w:t>
      </w:r>
    </w:p>
    <w:p w14:paraId="491F9F03">
      <w:pPr>
        <w:pStyle w:val="72"/>
        <w:spacing w:before="312" w:after="312"/>
      </w:pPr>
      <w:r>
        <w:rPr>
          <w:rFonts w:hint="default"/>
          <w:lang w:val="en-US" w:eastAsia="zh-CN"/>
        </w:rPr>
        <w:t>仪器设备</w:t>
      </w:r>
      <w:r>
        <w:rPr>
          <w:rFonts w:hint="eastAsia"/>
        </w:rPr>
        <w:t>要求</w:t>
      </w:r>
    </w:p>
    <w:p w14:paraId="3C551E90">
      <w:pPr>
        <w:pStyle w:val="78"/>
        <w:spacing w:before="0" w:beforeLines="0" w:after="0" w:afterLines="0"/>
      </w:pPr>
      <w:r>
        <w:rPr>
          <w:rFonts w:hint="eastAsia" w:ascii="Times New Roman" w:hAnsi="Times New Roman" w:eastAsia="宋体" w:cs="Times New Roman"/>
          <w:b w:val="0"/>
          <w:bCs w:val="0"/>
          <w:color w:val="auto"/>
          <w:sz w:val="21"/>
          <w:szCs w:val="21"/>
          <w:lang w:val="en-US" w:eastAsia="zh-CN"/>
        </w:rPr>
        <w:t>对于一些容易污染微生物的仪器设备应定期进行清洁和消毒</w:t>
      </w:r>
      <w:r>
        <w:rPr>
          <w:rFonts w:hint="eastAsia" w:ascii="Times New Roman" w:hAnsi="Times New Roman" w:cs="Times New Roman"/>
          <w:b w:val="0"/>
          <w:bCs w:val="0"/>
          <w:color w:val="auto"/>
          <w:sz w:val="21"/>
          <w:szCs w:val="21"/>
          <w:lang w:eastAsia="zh-CN"/>
        </w:rPr>
        <w:t>。</w:t>
      </w:r>
    </w:p>
    <w:p w14:paraId="3B0F8D78">
      <w:pPr>
        <w:pStyle w:val="78"/>
        <w:spacing w:before="0" w:beforeLines="0" w:after="0" w:afterLines="0"/>
      </w:pPr>
      <w:r>
        <w:rPr>
          <w:rFonts w:hint="eastAsia" w:ascii="Times New Roman" w:hAnsi="Times New Roman" w:eastAsia="宋体" w:cs="Times New Roman"/>
          <w:b w:val="0"/>
          <w:bCs w:val="0"/>
          <w:color w:val="auto"/>
          <w:sz w:val="21"/>
          <w:szCs w:val="21"/>
          <w:lang w:val="en-US" w:eastAsia="zh-CN"/>
        </w:rPr>
        <w:t>应配备独立的阳性高压蒸汽灭菌器</w:t>
      </w:r>
      <w:r>
        <w:rPr>
          <w:rFonts w:hint="eastAsia" w:ascii="Times New Roman" w:hAnsi="Times New Roman" w:eastAsia="宋体" w:cs="Times New Roman"/>
          <w:b w:val="0"/>
          <w:bCs w:val="0"/>
          <w:color w:val="auto"/>
          <w:sz w:val="21"/>
          <w:szCs w:val="21"/>
        </w:rPr>
        <w:t>。</w:t>
      </w:r>
    </w:p>
    <w:p w14:paraId="63E37D97">
      <w:pPr>
        <w:pStyle w:val="78"/>
        <w:spacing w:before="0" w:beforeLines="0" w:after="0" w:afterLines="0"/>
      </w:pPr>
      <w:r>
        <w:rPr>
          <w:rFonts w:hint="default" w:ascii="Times New Roman" w:hAnsi="Times New Roman" w:eastAsia="宋体" w:cs="Times New Roman"/>
          <w:color w:val="auto"/>
          <w:kern w:val="0"/>
          <w:sz w:val="21"/>
          <w:szCs w:val="21"/>
          <w:lang w:eastAsia="zh-CN" w:bidi="ar"/>
        </w:rPr>
        <w:t>高压蒸汽灭菌</w:t>
      </w:r>
      <w:r>
        <w:rPr>
          <w:rFonts w:hint="eastAsia" w:cs="Times New Roman"/>
          <w:color w:val="auto"/>
          <w:kern w:val="0"/>
          <w:sz w:val="21"/>
          <w:szCs w:val="21"/>
          <w:lang w:eastAsia="zh-CN" w:bidi="ar"/>
        </w:rPr>
        <w:t>器应按要求</w:t>
      </w:r>
      <w:r>
        <w:rPr>
          <w:rFonts w:hint="default" w:ascii="Times New Roman" w:hAnsi="Times New Roman" w:eastAsia="宋体" w:cs="Times New Roman"/>
          <w:color w:val="auto"/>
          <w:kern w:val="0"/>
          <w:sz w:val="21"/>
          <w:szCs w:val="21"/>
          <w:lang w:eastAsia="zh-CN" w:bidi="ar"/>
        </w:rPr>
        <w:t>向</w:t>
      </w:r>
      <w:r>
        <w:rPr>
          <w:rFonts w:hint="eastAsia" w:cs="Times New Roman"/>
          <w:color w:val="auto"/>
          <w:kern w:val="0"/>
          <w:sz w:val="21"/>
          <w:szCs w:val="21"/>
          <w:lang w:eastAsia="zh-CN" w:bidi="ar"/>
        </w:rPr>
        <w:t>使用登记机关办理登记手续</w:t>
      </w:r>
      <w:r>
        <w:rPr>
          <w:rFonts w:hint="eastAsia"/>
        </w:rPr>
        <w:t>。</w:t>
      </w:r>
    </w:p>
    <w:p w14:paraId="7BFC148A">
      <w:pPr>
        <w:pStyle w:val="78"/>
        <w:spacing w:before="0" w:beforeLines="0" w:after="0" w:afterLines="0"/>
      </w:pPr>
      <w:r>
        <w:rPr>
          <w:rFonts w:hint="default" w:ascii="Times New Roman" w:hAnsi="Times New Roman" w:eastAsia="宋体" w:cs="Times New Roman"/>
          <w:color w:val="auto"/>
          <w:kern w:val="0"/>
          <w:sz w:val="21"/>
          <w:szCs w:val="21"/>
          <w:lang w:eastAsia="zh-CN" w:bidi="ar"/>
        </w:rPr>
        <w:t>高压蒸汽灭菌</w:t>
      </w:r>
      <w:r>
        <w:rPr>
          <w:rFonts w:hint="eastAsia" w:cs="Times New Roman"/>
          <w:color w:val="auto"/>
          <w:kern w:val="0"/>
          <w:sz w:val="21"/>
          <w:szCs w:val="21"/>
          <w:lang w:eastAsia="zh-CN" w:bidi="ar"/>
        </w:rPr>
        <w:t>器应定期检验</w:t>
      </w:r>
      <w:r>
        <w:rPr>
          <w:rFonts w:hint="eastAsia" w:ascii="Times New Roman" w:hAnsi="Times New Roman" w:cs="Times New Roman"/>
          <w:b w:val="0"/>
          <w:bCs w:val="0"/>
          <w:color w:val="auto"/>
          <w:sz w:val="21"/>
          <w:szCs w:val="21"/>
          <w:lang w:eastAsia="zh-CN"/>
        </w:rPr>
        <w:t>。</w:t>
      </w:r>
    </w:p>
    <w:p w14:paraId="0DF04D29">
      <w:pPr>
        <w:pStyle w:val="78"/>
        <w:spacing w:before="0" w:beforeLines="0" w:after="0" w:afterLines="0"/>
      </w:pPr>
      <w:r>
        <w:rPr>
          <w:rFonts w:hint="default" w:ascii="Times New Roman" w:hAnsi="Times New Roman" w:cs="Times New Roman"/>
          <w:color w:val="auto"/>
          <w:kern w:val="0"/>
          <w:szCs w:val="21"/>
        </w:rPr>
        <w:t>应定期使用生物指示</w:t>
      </w:r>
      <w:r>
        <w:rPr>
          <w:rFonts w:hint="eastAsia" w:ascii="Times New Roman" w:hAnsi="Times New Roman" w:cs="Times New Roman"/>
          <w:color w:val="auto"/>
          <w:kern w:val="0"/>
          <w:szCs w:val="21"/>
          <w:lang w:eastAsia="zh-CN"/>
        </w:rPr>
        <w:t>剂</w:t>
      </w:r>
      <w:r>
        <w:rPr>
          <w:rFonts w:hint="default" w:ascii="Times New Roman" w:hAnsi="Times New Roman" w:cs="Times New Roman"/>
          <w:color w:val="auto"/>
          <w:kern w:val="0"/>
          <w:szCs w:val="21"/>
        </w:rPr>
        <w:t>检查灭菌设备的灭菌效果并记录，指示</w:t>
      </w:r>
      <w:r>
        <w:rPr>
          <w:rFonts w:hint="eastAsia" w:ascii="Times New Roman" w:hAnsi="Times New Roman" w:cs="Times New Roman"/>
          <w:color w:val="auto"/>
          <w:kern w:val="0"/>
          <w:szCs w:val="21"/>
          <w:lang w:eastAsia="zh-CN"/>
        </w:rPr>
        <w:t>剂</w:t>
      </w:r>
      <w:r>
        <w:rPr>
          <w:rFonts w:hint="default" w:ascii="Times New Roman" w:hAnsi="Times New Roman" w:cs="Times New Roman"/>
          <w:color w:val="auto"/>
          <w:kern w:val="0"/>
          <w:szCs w:val="21"/>
        </w:rPr>
        <w:t>应放在不易达到灭菌的部位。日常监控可以采用</w:t>
      </w:r>
      <w:r>
        <w:rPr>
          <w:rFonts w:hint="default" w:ascii="Times New Roman" w:hAnsi="Times New Roman" w:cs="Times New Roman"/>
          <w:color w:val="auto"/>
          <w:szCs w:val="21"/>
          <w:lang w:val="en-US" w:eastAsia="zh-CN"/>
        </w:rPr>
        <w:t>物理或化学方式进行</w:t>
      </w:r>
      <w:r>
        <w:rPr>
          <w:rFonts w:hint="eastAsia" w:ascii="Times New Roman" w:hAnsi="Times New Roman" w:cs="Times New Roman"/>
          <w:color w:val="auto"/>
          <w:sz w:val="21"/>
          <w:szCs w:val="21"/>
          <w:lang w:eastAsia="zh-CN" w:bidi="ar"/>
        </w:rPr>
        <w:t>。</w:t>
      </w:r>
    </w:p>
    <w:p w14:paraId="192B59CC">
      <w:pPr>
        <w:pStyle w:val="72"/>
        <w:spacing w:before="312" w:after="312"/>
      </w:pPr>
      <w:r>
        <w:rPr>
          <w:rFonts w:hint="eastAsia"/>
          <w:lang w:val="en-US" w:eastAsia="zh-CN"/>
        </w:rPr>
        <w:t>人员</w:t>
      </w:r>
      <w:r>
        <w:rPr>
          <w:rFonts w:hint="eastAsia"/>
        </w:rPr>
        <w:t>要求</w:t>
      </w:r>
    </w:p>
    <w:p w14:paraId="5848FB94">
      <w:pPr>
        <w:pStyle w:val="78"/>
        <w:spacing w:before="0" w:beforeLines="0" w:after="0" w:afterLines="0"/>
      </w:pPr>
      <w:r>
        <w:rPr>
          <w:rFonts w:hint="default" w:ascii="Times New Roman" w:hAnsi="Times New Roman" w:cs="Times New Roman"/>
          <w:color w:val="auto"/>
          <w:szCs w:val="21"/>
          <w:lang w:val="en-US" w:eastAsia="zh-CN"/>
        </w:rPr>
        <w:t>从事微生物检验工作的人员（以下统称检验人员）应具备微生物学或相近专业知识的教育背景</w:t>
      </w:r>
      <w:r>
        <w:rPr>
          <w:rFonts w:hint="eastAsia" w:ascii="Times New Roman" w:hAnsi="Times New Roman" w:eastAsia="宋体" w:cs="Times New Roman"/>
          <w:b w:val="0"/>
          <w:bCs w:val="0"/>
          <w:color w:val="auto"/>
          <w:sz w:val="21"/>
          <w:szCs w:val="21"/>
        </w:rPr>
        <w:t>。</w:t>
      </w:r>
    </w:p>
    <w:p w14:paraId="60A609D8">
      <w:pPr>
        <w:pStyle w:val="78"/>
        <w:spacing w:before="0" w:beforeLines="0" w:after="0" w:afterLines="0"/>
      </w:pPr>
      <w:r>
        <w:rPr>
          <w:rFonts w:hint="default" w:ascii="Times New Roman" w:hAnsi="Times New Roman" w:cs="Times New Roman"/>
          <w:color w:val="auto"/>
          <w:szCs w:val="21"/>
          <w:lang w:val="en-US" w:eastAsia="zh-CN"/>
        </w:rPr>
        <w:t>检验人员上岗前应依据所在岗位和职责接受相应培训，培训内容包括胜任工作所必需的设备操作、微生物检验技术等，经考核合格后方可上岗</w:t>
      </w:r>
      <w:r>
        <w:rPr>
          <w:rFonts w:hint="eastAsia"/>
        </w:rPr>
        <w:t>。</w:t>
      </w:r>
    </w:p>
    <w:p w14:paraId="424C4589">
      <w:pPr>
        <w:pStyle w:val="78"/>
        <w:spacing w:before="0" w:beforeLines="0" w:after="0" w:afterLines="0"/>
      </w:pPr>
      <w:r>
        <w:rPr>
          <w:rFonts w:hint="default" w:ascii="Times New Roman" w:hAnsi="Times New Roman" w:cs="Times New Roman"/>
          <w:color w:val="auto"/>
          <w:szCs w:val="21"/>
          <w:lang w:val="en-US" w:eastAsia="zh-CN"/>
        </w:rPr>
        <w:t>检验人员应经过实验室生物安全方面的培训</w:t>
      </w:r>
      <w:r>
        <w:rPr>
          <w:rFonts w:hint="eastAsia" w:ascii="Times New Roman" w:hAnsi="Times New Roman" w:cs="Times New Roman"/>
          <w:b w:val="0"/>
          <w:bCs w:val="0"/>
          <w:color w:val="auto"/>
          <w:sz w:val="21"/>
          <w:szCs w:val="21"/>
          <w:lang w:eastAsia="zh-CN"/>
        </w:rPr>
        <w:t>。</w:t>
      </w:r>
    </w:p>
    <w:p w14:paraId="044A7DDD">
      <w:pPr>
        <w:pStyle w:val="78"/>
        <w:spacing w:before="0" w:beforeLines="0" w:after="0" w:afterLines="0"/>
      </w:pPr>
      <w:r>
        <w:rPr>
          <w:rFonts w:hint="default" w:ascii="Times New Roman" w:hAnsi="Times New Roman" w:cs="Times New Roman"/>
          <w:color w:val="auto"/>
          <w:szCs w:val="21"/>
          <w:lang w:val="en-US" w:eastAsia="zh-CN"/>
        </w:rPr>
        <w:t>检验人员应</w:t>
      </w:r>
      <w:r>
        <w:rPr>
          <w:rFonts w:hint="eastAsia" w:cs="Times New Roman"/>
          <w:color w:val="auto"/>
          <w:szCs w:val="21"/>
          <w:lang w:val="en-US" w:eastAsia="zh-CN"/>
        </w:rPr>
        <w:t>进行</w:t>
      </w:r>
      <w:r>
        <w:rPr>
          <w:rFonts w:hint="default" w:ascii="Times New Roman" w:hAnsi="Times New Roman" w:cs="Times New Roman"/>
          <w:color w:val="auto"/>
          <w:szCs w:val="21"/>
          <w:lang w:val="en-US" w:eastAsia="zh-CN"/>
        </w:rPr>
        <w:t>卫生培训，建立人员卫生操作规程，卫生操作规程应包括与健康、卫生习惯及人员着装相关的内容</w:t>
      </w:r>
      <w:r>
        <w:rPr>
          <w:rFonts w:hint="eastAsia" w:ascii="Times New Roman" w:hAnsi="Times New Roman" w:cs="Times New Roman"/>
          <w:b w:val="0"/>
          <w:bCs w:val="0"/>
          <w:color w:val="auto"/>
          <w:sz w:val="21"/>
          <w:szCs w:val="21"/>
          <w:lang w:eastAsia="zh-CN"/>
        </w:rPr>
        <w:t>。</w:t>
      </w:r>
    </w:p>
    <w:p w14:paraId="3C25C21E">
      <w:pPr>
        <w:pStyle w:val="78"/>
        <w:spacing w:before="0" w:beforeLines="0" w:after="0" w:afterLines="0"/>
      </w:pPr>
      <w:r>
        <w:rPr>
          <w:rFonts w:hint="default" w:ascii="Times New Roman" w:hAnsi="Times New Roman" w:cs="Times New Roman"/>
          <w:color w:val="auto"/>
          <w:szCs w:val="21"/>
          <w:lang w:val="en-US" w:eastAsia="zh-CN"/>
        </w:rPr>
        <w:t>检验人员应确定持续培训需求，制定继续教育计划</w:t>
      </w:r>
      <w:r>
        <w:rPr>
          <w:rFonts w:hint="eastAsia"/>
        </w:rPr>
        <w:t>。</w:t>
      </w:r>
    </w:p>
    <w:p w14:paraId="343D57D2">
      <w:pPr>
        <w:pStyle w:val="78"/>
        <w:spacing w:before="0" w:beforeLines="0" w:after="0" w:afterLines="0"/>
      </w:pPr>
      <w:r>
        <w:rPr>
          <w:rFonts w:hint="eastAsia" w:cs="Times New Roman"/>
          <w:color w:val="auto"/>
          <w:szCs w:val="21"/>
          <w:lang w:val="en-US" w:eastAsia="zh-CN"/>
        </w:rPr>
        <w:t>非简单压力容器</w:t>
      </w:r>
      <w:r>
        <w:rPr>
          <w:rFonts w:hint="default" w:ascii="Times New Roman" w:hAnsi="Times New Roman" w:cs="Times New Roman"/>
          <w:color w:val="auto"/>
          <w:szCs w:val="21"/>
          <w:lang w:val="en-US" w:eastAsia="zh-CN"/>
        </w:rPr>
        <w:t>操作人员</w:t>
      </w:r>
      <w:r>
        <w:rPr>
          <w:rFonts w:hint="eastAsia" w:ascii="Times New Roman" w:hAnsi="Times New Roman" w:cs="Times New Roman"/>
          <w:color w:val="auto"/>
          <w:szCs w:val="21"/>
          <w:lang w:val="en-US" w:eastAsia="zh-CN"/>
        </w:rPr>
        <w:t>须</w:t>
      </w:r>
      <w:r>
        <w:rPr>
          <w:rFonts w:hint="default" w:ascii="Times New Roman" w:hAnsi="Times New Roman" w:cs="Times New Roman"/>
          <w:color w:val="auto"/>
          <w:szCs w:val="21"/>
          <w:lang w:val="en-US" w:eastAsia="zh-CN"/>
        </w:rPr>
        <w:t>持有特种设备作业人员证书</w:t>
      </w:r>
      <w:r>
        <w:rPr>
          <w:rFonts w:hint="eastAsia" w:ascii="Times New Roman" w:hAnsi="Times New Roman" w:cs="Times New Roman"/>
          <w:color w:val="auto"/>
          <w:szCs w:val="21"/>
          <w:lang w:val="en-US" w:eastAsia="zh-CN"/>
        </w:rPr>
        <w:t>。</w:t>
      </w:r>
    </w:p>
    <w:p w14:paraId="76D5106D">
      <w:pPr>
        <w:pStyle w:val="78"/>
        <w:spacing w:before="0" w:beforeLines="0" w:after="0" w:afterLines="0"/>
      </w:pPr>
      <w:r>
        <w:rPr>
          <w:rFonts w:hint="default" w:ascii="Times New Roman" w:hAnsi="Times New Roman" w:cs="Times New Roman"/>
          <w:color w:val="auto"/>
          <w:szCs w:val="21"/>
          <w:lang w:val="en-US" w:eastAsia="zh-CN"/>
        </w:rPr>
        <w:t>应对检验人员进行健康管理，并建立健康档案。检验人员上岗前应</w:t>
      </w:r>
      <w:r>
        <w:rPr>
          <w:rFonts w:hint="eastAsia" w:cs="Times New Roman"/>
          <w:color w:val="auto"/>
          <w:szCs w:val="21"/>
          <w:lang w:val="en-US" w:eastAsia="zh-CN"/>
        </w:rPr>
        <w:t>进行</w:t>
      </w:r>
      <w:r>
        <w:rPr>
          <w:rFonts w:hint="default" w:ascii="Times New Roman" w:hAnsi="Times New Roman" w:cs="Times New Roman"/>
          <w:color w:val="auto"/>
          <w:szCs w:val="21"/>
          <w:lang w:val="en-US" w:eastAsia="zh-CN"/>
        </w:rPr>
        <w:t>健康检查</w:t>
      </w:r>
      <w:r>
        <w:rPr>
          <w:rFonts w:hint="eastAsia" w:cs="Times New Roman"/>
          <w:color w:val="auto"/>
          <w:szCs w:val="21"/>
          <w:lang w:val="en-US" w:eastAsia="zh-CN"/>
        </w:rPr>
        <w:t>且</w:t>
      </w:r>
      <w:r>
        <w:rPr>
          <w:rFonts w:hint="default" w:ascii="Times New Roman" w:hAnsi="Times New Roman" w:cs="Times New Roman"/>
          <w:color w:val="auto"/>
          <w:szCs w:val="21"/>
          <w:lang w:val="en-US" w:eastAsia="zh-CN"/>
        </w:rPr>
        <w:t>以后每年至少进行一次健康检查</w:t>
      </w:r>
      <w:r>
        <w:rPr>
          <w:rFonts w:hint="eastAsia" w:ascii="Times New Roman" w:hAnsi="Times New Roman" w:cs="Times New Roman"/>
          <w:color w:val="auto"/>
          <w:szCs w:val="21"/>
          <w:lang w:val="en-US" w:eastAsia="zh-CN"/>
        </w:rPr>
        <w:t>。</w:t>
      </w:r>
    </w:p>
    <w:p w14:paraId="17912659">
      <w:pPr>
        <w:pStyle w:val="78"/>
        <w:spacing w:before="0" w:beforeLines="0" w:after="0" w:afterLines="0"/>
      </w:pPr>
      <w:r>
        <w:rPr>
          <w:rFonts w:hint="default" w:ascii="Times New Roman" w:hAnsi="Times New Roman" w:eastAsia="宋体" w:cs="Times New Roman"/>
          <w:color w:val="auto"/>
          <w:sz w:val="21"/>
          <w:szCs w:val="21"/>
          <w:lang w:eastAsia="zh-CN" w:bidi="ar"/>
        </w:rPr>
        <w:t>实验人员</w:t>
      </w:r>
      <w:r>
        <w:rPr>
          <w:rFonts w:hint="eastAsia" w:ascii="Times New Roman" w:hAnsi="Times New Roman" w:cs="Times New Roman"/>
          <w:color w:val="auto"/>
          <w:sz w:val="21"/>
          <w:szCs w:val="21"/>
          <w:lang w:eastAsia="zh-CN" w:bidi="ar"/>
        </w:rPr>
        <w:t>不得</w:t>
      </w:r>
      <w:r>
        <w:rPr>
          <w:rFonts w:hint="default" w:ascii="Times New Roman" w:hAnsi="Times New Roman" w:eastAsia="宋体" w:cs="Times New Roman"/>
          <w:color w:val="auto"/>
          <w:sz w:val="21"/>
          <w:szCs w:val="21"/>
          <w:lang w:eastAsia="zh-CN" w:bidi="ar"/>
        </w:rPr>
        <w:t>裸手直接接触实验用具及设备表面</w:t>
      </w:r>
      <w:r>
        <w:rPr>
          <w:rFonts w:hint="eastAsia" w:ascii="Times New Roman" w:hAnsi="Times New Roman" w:cs="Times New Roman"/>
          <w:color w:val="auto"/>
          <w:sz w:val="21"/>
          <w:szCs w:val="21"/>
          <w:lang w:eastAsia="zh-CN" w:bidi="ar"/>
        </w:rPr>
        <w:t>。</w:t>
      </w:r>
    </w:p>
    <w:p w14:paraId="5D46B94A">
      <w:pPr>
        <w:pStyle w:val="78"/>
        <w:spacing w:before="0" w:beforeLines="0" w:after="0" w:afterLines="0"/>
      </w:pPr>
      <w:r>
        <w:rPr>
          <w:rFonts w:hint="default" w:ascii="Times New Roman" w:hAnsi="Times New Roman" w:cs="Times New Roman"/>
          <w:color w:val="auto"/>
          <w:szCs w:val="21"/>
          <w:lang w:val="en-US" w:eastAsia="zh-CN"/>
        </w:rPr>
        <w:t>体表有伤口、患有传染病或其他可能污染样品疾病的人员</w:t>
      </w:r>
      <w:r>
        <w:rPr>
          <w:rFonts w:hint="eastAsia" w:ascii="Times New Roman" w:hAnsi="Times New Roman" w:cs="Times New Roman"/>
          <w:color w:val="auto"/>
          <w:szCs w:val="21"/>
          <w:lang w:val="en-US" w:eastAsia="zh-CN"/>
        </w:rPr>
        <w:t>不得</w:t>
      </w:r>
      <w:r>
        <w:rPr>
          <w:rFonts w:hint="default" w:ascii="Times New Roman" w:hAnsi="Times New Roman" w:cs="Times New Roman"/>
          <w:color w:val="auto"/>
          <w:szCs w:val="21"/>
          <w:lang w:val="en-US" w:eastAsia="zh-CN"/>
        </w:rPr>
        <w:t>直接接触样品</w:t>
      </w:r>
      <w:r>
        <w:rPr>
          <w:rFonts w:hint="eastAsia" w:ascii="Times New Roman" w:hAnsi="Times New Roman" w:cs="Times New Roman"/>
          <w:color w:val="auto"/>
          <w:szCs w:val="21"/>
          <w:lang w:val="en-US" w:eastAsia="zh-CN"/>
        </w:rPr>
        <w:t>。</w:t>
      </w:r>
    </w:p>
    <w:p w14:paraId="067C8523">
      <w:pPr>
        <w:pStyle w:val="78"/>
        <w:spacing w:before="0" w:beforeLines="0" w:after="0" w:afterLines="0"/>
        <w:rPr>
          <w:rFonts w:hint="default" w:ascii="Times New Roman" w:hAnsi="Times New Roman" w:cs="Times New Roman"/>
          <w:color w:val="auto"/>
          <w:szCs w:val="21"/>
          <w:lang w:val="en-US" w:eastAsia="zh-CN"/>
        </w:rPr>
      </w:pPr>
      <w:r>
        <w:rPr>
          <w:rFonts w:hint="default" w:ascii="Times New Roman" w:hAnsi="Times New Roman" w:cs="Times New Roman"/>
          <w:color w:val="auto"/>
          <w:szCs w:val="21"/>
          <w:lang w:val="en-US" w:eastAsia="zh-CN"/>
        </w:rPr>
        <w:t>实验人员应了解洁净室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的正确进出程序，包括更衣流程，该洁净室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的预期用途、使用时的限制及限制原因，洁净级别</w:t>
      </w:r>
      <w:r>
        <w:rPr>
          <w:rFonts w:hint="eastAsia" w:ascii="Times New Roman" w:hAnsi="Times New Roman" w:cs="Times New Roman"/>
          <w:color w:val="auto"/>
          <w:szCs w:val="21"/>
          <w:lang w:val="en-US" w:eastAsia="zh-CN"/>
        </w:rPr>
        <w:t>。</w:t>
      </w:r>
    </w:p>
    <w:p w14:paraId="290D3D0A">
      <w:pPr>
        <w:pStyle w:val="78"/>
        <w:spacing w:before="0" w:beforeLines="0" w:after="0" w:afterLines="0"/>
      </w:pPr>
      <w:r>
        <w:rPr>
          <w:rFonts w:hint="default" w:ascii="Times New Roman" w:hAnsi="Times New Roman" w:cs="Times New Roman"/>
          <w:color w:val="auto"/>
          <w:szCs w:val="21"/>
          <w:lang w:val="en-US" w:eastAsia="zh-CN"/>
        </w:rPr>
        <w:t>进入洁净室</w:t>
      </w:r>
      <w:r>
        <w:rPr>
          <w:rFonts w:hint="default" w:ascii="Times New Roman" w:hAnsi="Times New Roman" w:cs="Times New Roman"/>
          <w:color w:val="auto"/>
          <w:szCs w:val="21"/>
        </w:rPr>
        <w:t>（区）</w:t>
      </w:r>
      <w:r>
        <w:rPr>
          <w:rFonts w:hint="default" w:ascii="Times New Roman" w:hAnsi="Times New Roman" w:cs="Times New Roman"/>
          <w:color w:val="auto"/>
          <w:szCs w:val="21"/>
          <w:lang w:val="en-US" w:eastAsia="zh-CN"/>
        </w:rPr>
        <w:t>的人员不得化妆和佩带饰物</w:t>
      </w:r>
      <w:r>
        <w:rPr>
          <w:rFonts w:hint="eastAsia" w:ascii="Times New Roman" w:hAnsi="Times New Roman" w:cs="Times New Roman"/>
          <w:color w:val="auto"/>
          <w:szCs w:val="21"/>
          <w:lang w:val="en-US" w:eastAsia="zh-CN"/>
        </w:rPr>
        <w:t>。</w:t>
      </w:r>
    </w:p>
    <w:p w14:paraId="6361B0A6">
      <w:pPr>
        <w:pStyle w:val="72"/>
        <w:spacing w:before="312" w:after="312"/>
      </w:pPr>
      <w:r>
        <w:rPr>
          <w:rFonts w:hint="eastAsia"/>
          <w:szCs w:val="21"/>
          <w:lang w:val="en-US" w:eastAsia="zh-CN"/>
        </w:rPr>
        <w:t>超净工作台消毒</w:t>
      </w:r>
    </w:p>
    <w:p w14:paraId="5A4B4400">
      <w:pPr>
        <w:pStyle w:val="78"/>
        <w:spacing w:before="0" w:beforeLines="0" w:after="0" w:afterLines="0"/>
      </w:pPr>
      <w:r>
        <w:rPr>
          <w:rFonts w:hint="eastAsia"/>
          <w:szCs w:val="21"/>
          <w:lang w:val="en-US" w:eastAsia="zh-CN"/>
        </w:rPr>
        <w:t>实</w:t>
      </w:r>
      <w:r>
        <w:rPr>
          <w:rFonts w:hint="eastAsia" w:cs="Times New Roman"/>
          <w:kern w:val="0"/>
          <w:szCs w:val="21"/>
          <w:lang w:eastAsia="zh-CN"/>
        </w:rPr>
        <w:t>验开始</w:t>
      </w:r>
      <w:r>
        <w:rPr>
          <w:rFonts w:hint="default" w:ascii="Times New Roman" w:hAnsi="Times New Roman" w:eastAsia="宋体" w:cs="Times New Roman"/>
          <w:kern w:val="0"/>
          <w:szCs w:val="21"/>
        </w:rPr>
        <w:t>前</w:t>
      </w:r>
      <w:r>
        <w:rPr>
          <w:rFonts w:hint="eastAsia" w:cs="Times New Roman"/>
          <w:kern w:val="0"/>
          <w:szCs w:val="21"/>
          <w:lang w:eastAsia="zh-CN"/>
        </w:rPr>
        <w:t>，</w:t>
      </w:r>
      <w:r>
        <w:rPr>
          <w:rFonts w:hint="eastAsia" w:cs="Times New Roman"/>
          <w:color w:val="auto"/>
          <w:szCs w:val="21"/>
          <w:lang w:val="en-US" w:eastAsia="zh-CN"/>
        </w:rPr>
        <w:t>打开超净工作台风机进行自净，自净时间须经过验证</w:t>
      </w:r>
      <w:r>
        <w:rPr>
          <w:rFonts w:hint="eastAsia" w:ascii="Times New Roman" w:hAnsi="Times New Roman" w:eastAsia="宋体" w:cs="Times New Roman"/>
          <w:b w:val="0"/>
          <w:bCs w:val="0"/>
          <w:color w:val="auto"/>
          <w:sz w:val="21"/>
          <w:szCs w:val="21"/>
        </w:rPr>
        <w:t>。</w:t>
      </w:r>
    </w:p>
    <w:p w14:paraId="3EB5E01F">
      <w:pPr>
        <w:pStyle w:val="78"/>
        <w:spacing w:before="0" w:beforeLines="0" w:after="0" w:afterLines="0"/>
      </w:pPr>
      <w:r>
        <w:rPr>
          <w:rFonts w:hint="eastAsia" w:cs="Times New Roman"/>
          <w:kern w:val="0"/>
          <w:szCs w:val="21"/>
          <w:lang w:eastAsia="zh-CN"/>
        </w:rPr>
        <w:t>实验结束</w:t>
      </w:r>
      <w:r>
        <w:rPr>
          <w:rFonts w:hint="default" w:ascii="Times New Roman" w:hAnsi="Times New Roman" w:eastAsia="宋体" w:cs="Times New Roman"/>
          <w:kern w:val="0"/>
          <w:szCs w:val="21"/>
        </w:rPr>
        <w:t>后，用适宜消毒</w:t>
      </w:r>
      <w:r>
        <w:rPr>
          <w:rFonts w:hint="eastAsia" w:ascii="宋体" w:hAnsi="宋体" w:eastAsia="宋体" w:cs="宋体"/>
          <w:kern w:val="0"/>
          <w:szCs w:val="21"/>
        </w:rPr>
        <w:t>剂</w:t>
      </w:r>
      <w:r>
        <w:rPr>
          <w:rFonts w:hint="default" w:ascii="Times New Roman" w:hAnsi="Times New Roman" w:eastAsia="宋体" w:cs="Times New Roman"/>
          <w:kern w:val="0"/>
          <w:szCs w:val="21"/>
        </w:rPr>
        <w:t>浸泡的纱布擦拭台面及可能污染的死角，</w:t>
      </w:r>
      <w:r>
        <w:rPr>
          <w:rFonts w:hint="eastAsia" w:cs="Times New Roman"/>
          <w:kern w:val="0"/>
          <w:szCs w:val="21"/>
          <w:lang w:eastAsia="zh-CN"/>
        </w:rPr>
        <w:t>然后开启</w:t>
      </w:r>
      <w:r>
        <w:rPr>
          <w:rFonts w:hint="default" w:ascii="Times New Roman" w:hAnsi="Times New Roman" w:eastAsia="宋体" w:cs="Times New Roman"/>
          <w:kern w:val="0"/>
          <w:szCs w:val="21"/>
        </w:rPr>
        <w:t>紫外灯</w:t>
      </w:r>
      <w:r>
        <w:rPr>
          <w:rFonts w:hint="eastAsia" w:cs="Times New Roman"/>
          <w:kern w:val="0"/>
          <w:szCs w:val="21"/>
          <w:lang w:eastAsia="zh-CN"/>
        </w:rPr>
        <w:t>，照射</w:t>
      </w:r>
      <w:r>
        <w:rPr>
          <w:rFonts w:hint="eastAsia" w:cs="Times New Roman"/>
          <w:color w:val="auto"/>
          <w:szCs w:val="21"/>
          <w:lang w:val="en-US" w:eastAsia="zh-CN"/>
        </w:rPr>
        <w:t>时间须经过验证</w:t>
      </w:r>
      <w:r>
        <w:rPr>
          <w:rFonts w:hint="eastAsia"/>
        </w:rPr>
        <w:t>。</w:t>
      </w:r>
    </w:p>
    <w:p w14:paraId="40674EF8">
      <w:pPr>
        <w:pStyle w:val="72"/>
        <w:spacing w:before="312" w:after="312"/>
      </w:pPr>
      <w:r>
        <w:rPr>
          <w:rFonts w:hint="eastAsia" w:cs="Times New Roman"/>
          <w:kern w:val="0"/>
          <w:szCs w:val="21"/>
          <w:lang w:val="en-US" w:eastAsia="zh-CN"/>
        </w:rPr>
        <w:t>洁净室（区）</w:t>
      </w:r>
      <w:r>
        <w:rPr>
          <w:rFonts w:hint="default" w:cs="Times New Roman"/>
          <w:kern w:val="0"/>
          <w:szCs w:val="21"/>
          <w:lang w:val="en-US" w:eastAsia="zh-CN"/>
        </w:rPr>
        <w:t>消毒</w:t>
      </w:r>
    </w:p>
    <w:p w14:paraId="44F075CC">
      <w:pPr>
        <w:pStyle w:val="78"/>
        <w:spacing w:before="0" w:beforeLines="0" w:after="0" w:afterLines="0"/>
      </w:pPr>
      <w:r>
        <w:rPr>
          <w:rFonts w:hint="eastAsia"/>
          <w:szCs w:val="21"/>
          <w:lang w:val="en-US" w:eastAsia="zh-CN"/>
        </w:rPr>
        <w:t>实</w:t>
      </w:r>
      <w:r>
        <w:rPr>
          <w:rFonts w:hint="eastAsia" w:cs="Times New Roman"/>
          <w:kern w:val="0"/>
          <w:szCs w:val="21"/>
          <w:lang w:eastAsia="zh-CN"/>
        </w:rPr>
        <w:t>验开始</w:t>
      </w:r>
      <w:r>
        <w:rPr>
          <w:rFonts w:hint="default" w:ascii="Times New Roman" w:hAnsi="Times New Roman" w:eastAsia="宋体" w:cs="Times New Roman"/>
          <w:kern w:val="0"/>
          <w:szCs w:val="21"/>
        </w:rPr>
        <w:t>前</w:t>
      </w:r>
      <w:r>
        <w:rPr>
          <w:rFonts w:hint="eastAsia" w:cs="Times New Roman"/>
          <w:kern w:val="0"/>
          <w:szCs w:val="21"/>
          <w:lang w:eastAsia="zh-CN"/>
        </w:rPr>
        <w:t>，</w:t>
      </w:r>
      <w:r>
        <w:rPr>
          <w:rFonts w:hint="eastAsia" w:cs="Times New Roman"/>
          <w:color w:val="auto"/>
          <w:szCs w:val="21"/>
          <w:lang w:val="en-US" w:eastAsia="zh-CN"/>
        </w:rPr>
        <w:t>开启空气净化系统进行自净，自净时间须经过验证</w:t>
      </w:r>
      <w:r>
        <w:rPr>
          <w:rFonts w:hint="eastAsia" w:ascii="Times New Roman" w:hAnsi="Times New Roman" w:eastAsia="宋体" w:cs="Times New Roman"/>
          <w:b w:val="0"/>
          <w:bCs w:val="0"/>
          <w:color w:val="auto"/>
          <w:sz w:val="21"/>
          <w:szCs w:val="21"/>
        </w:rPr>
        <w:t>。</w:t>
      </w:r>
    </w:p>
    <w:p w14:paraId="3FA9D204">
      <w:pPr>
        <w:pStyle w:val="78"/>
        <w:spacing w:before="0" w:beforeLines="0" w:after="0" w:afterLines="0"/>
      </w:pPr>
      <w:r>
        <w:rPr>
          <w:rFonts w:hint="eastAsia" w:cs="Times New Roman"/>
          <w:kern w:val="0"/>
          <w:szCs w:val="21"/>
          <w:lang w:eastAsia="zh-CN"/>
        </w:rPr>
        <w:t>实验结束</w:t>
      </w:r>
      <w:r>
        <w:rPr>
          <w:rFonts w:hint="default" w:ascii="Times New Roman" w:hAnsi="Times New Roman" w:eastAsia="宋体" w:cs="Times New Roman"/>
          <w:kern w:val="0"/>
          <w:szCs w:val="21"/>
        </w:rPr>
        <w:t>后</w:t>
      </w:r>
      <w:r>
        <w:rPr>
          <w:rFonts w:hint="default" w:ascii="Times New Roman" w:hAnsi="Times New Roman" w:eastAsia="宋体" w:cs="Times New Roman"/>
          <w:kern w:val="0"/>
          <w:szCs w:val="21"/>
          <w:lang w:val="en-US" w:eastAsia="zh-CN"/>
        </w:rPr>
        <w:t>，用消毒</w:t>
      </w:r>
      <w:r>
        <w:rPr>
          <w:rFonts w:hint="eastAsia" w:ascii="宋体" w:hAnsi="宋体" w:eastAsia="宋体" w:cs="宋体"/>
          <w:kern w:val="0"/>
          <w:szCs w:val="21"/>
        </w:rPr>
        <w:t>剂</w:t>
      </w:r>
      <w:r>
        <w:rPr>
          <w:rFonts w:hint="default" w:ascii="Times New Roman" w:hAnsi="Times New Roman" w:eastAsia="宋体" w:cs="Times New Roman"/>
          <w:kern w:val="0"/>
          <w:szCs w:val="21"/>
          <w:lang w:val="en-US" w:eastAsia="zh-CN"/>
        </w:rPr>
        <w:t>擦拭</w:t>
      </w:r>
      <w:r>
        <w:rPr>
          <w:rFonts w:hint="eastAsia" w:cs="Times New Roman"/>
          <w:kern w:val="0"/>
          <w:szCs w:val="21"/>
          <w:lang w:val="en-US" w:eastAsia="zh-CN"/>
        </w:rPr>
        <w:t>台面及</w:t>
      </w:r>
      <w:r>
        <w:rPr>
          <w:rFonts w:hint="eastAsia" w:ascii="Times New Roman" w:hAnsi="Times New Roman" w:eastAsia="宋体" w:cs="Times New Roman"/>
          <w:kern w:val="0"/>
          <w:szCs w:val="21"/>
          <w:lang w:val="en-US" w:eastAsia="zh-CN"/>
        </w:rPr>
        <w:t>地面</w:t>
      </w:r>
      <w:r>
        <w:rPr>
          <w:rFonts w:hint="default" w:ascii="Times New Roman" w:hAnsi="Times New Roman" w:eastAsia="宋体" w:cs="Times New Roman"/>
          <w:kern w:val="0"/>
          <w:szCs w:val="21"/>
          <w:lang w:val="en-US" w:eastAsia="zh-CN"/>
        </w:rPr>
        <w:t>，</w:t>
      </w:r>
      <w:r>
        <w:rPr>
          <w:rFonts w:hint="eastAsia" w:cs="Times New Roman"/>
          <w:kern w:val="0"/>
          <w:szCs w:val="21"/>
          <w:lang w:val="en-US" w:eastAsia="zh-CN"/>
        </w:rPr>
        <w:t>保持空气净化系统继续运行规定时间进行自净，</w:t>
      </w:r>
      <w:r>
        <w:rPr>
          <w:rFonts w:hint="eastAsia" w:cs="Times New Roman"/>
          <w:color w:val="auto"/>
          <w:szCs w:val="21"/>
          <w:lang w:val="en-US" w:eastAsia="zh-CN"/>
        </w:rPr>
        <w:t>自净时间须经过验证。</w:t>
      </w:r>
    </w:p>
    <w:p w14:paraId="12A221FD">
      <w:pPr>
        <w:pStyle w:val="78"/>
        <w:spacing w:before="0" w:beforeLines="0" w:after="0" w:afterLines="0"/>
      </w:pPr>
      <w:r>
        <w:rPr>
          <w:rFonts w:hint="eastAsia" w:cs="Times New Roman"/>
          <w:kern w:val="0"/>
          <w:szCs w:val="21"/>
          <w:lang w:val="en-US" w:eastAsia="zh-CN"/>
        </w:rPr>
        <w:t>洁净室（区）</w:t>
      </w:r>
      <w:r>
        <w:rPr>
          <w:rFonts w:hint="eastAsia" w:ascii="Times New Roman" w:hAnsi="Times New Roman" w:eastAsia="宋体" w:cs="Times New Roman"/>
          <w:kern w:val="0"/>
          <w:szCs w:val="21"/>
          <w:lang w:val="en-US" w:eastAsia="zh-CN"/>
        </w:rPr>
        <w:t>应定期</w:t>
      </w:r>
      <w:r>
        <w:rPr>
          <w:rFonts w:hint="eastAsia" w:cs="Times New Roman"/>
          <w:kern w:val="0"/>
          <w:szCs w:val="21"/>
          <w:lang w:val="en-US" w:eastAsia="zh-CN"/>
        </w:rPr>
        <w:t>进行臭氧</w:t>
      </w:r>
      <w:r>
        <w:rPr>
          <w:rFonts w:hint="eastAsia" w:ascii="Times New Roman" w:hAnsi="Times New Roman" w:eastAsia="宋体" w:cs="Times New Roman"/>
          <w:kern w:val="0"/>
          <w:szCs w:val="21"/>
          <w:lang w:val="en-US" w:eastAsia="zh-CN"/>
        </w:rPr>
        <w:t>消毒</w:t>
      </w:r>
      <w:r>
        <w:rPr>
          <w:rFonts w:hint="eastAsia" w:cs="Times New Roman"/>
          <w:kern w:val="0"/>
          <w:szCs w:val="21"/>
          <w:lang w:val="en-US" w:eastAsia="zh-CN"/>
        </w:rPr>
        <w:t>，消毒频次应经过验证</w:t>
      </w:r>
      <w:r>
        <w:rPr>
          <w:rFonts w:hint="eastAsia"/>
        </w:rPr>
        <w:t>。</w:t>
      </w:r>
    </w:p>
    <w:p w14:paraId="28036532">
      <w:pPr>
        <w:pStyle w:val="78"/>
        <w:spacing w:before="0" w:beforeLines="0" w:after="0" w:afterLines="0"/>
      </w:pPr>
      <w:r>
        <w:rPr>
          <w:rFonts w:hint="eastAsia" w:ascii="Times New Roman" w:hAnsi="Times New Roman" w:eastAsia="宋体" w:cs="Times New Roman"/>
          <w:kern w:val="0"/>
          <w:szCs w:val="21"/>
          <w:lang w:val="en-US" w:eastAsia="zh-CN"/>
        </w:rPr>
        <w:t>如果</w:t>
      </w:r>
      <w:r>
        <w:rPr>
          <w:rFonts w:hint="eastAsia" w:cs="Times New Roman"/>
          <w:kern w:val="0"/>
          <w:szCs w:val="21"/>
          <w:lang w:val="en-US" w:eastAsia="zh-CN"/>
        </w:rPr>
        <w:t>洁净室（区）</w:t>
      </w:r>
      <w:r>
        <w:rPr>
          <w:rFonts w:hint="eastAsia" w:ascii="Times New Roman" w:hAnsi="Times New Roman" w:eastAsia="宋体" w:cs="Times New Roman"/>
          <w:kern w:val="0"/>
          <w:szCs w:val="21"/>
          <w:lang w:val="en-US" w:eastAsia="zh-CN"/>
        </w:rPr>
        <w:t>被污染或浮游菌</w:t>
      </w:r>
      <w:r>
        <w:rPr>
          <w:rFonts w:hint="eastAsia" w:cs="Times New Roman"/>
          <w:kern w:val="0"/>
          <w:szCs w:val="21"/>
          <w:lang w:val="en-US" w:eastAsia="zh-CN"/>
        </w:rPr>
        <w:t>、</w:t>
      </w:r>
      <w:r>
        <w:rPr>
          <w:rFonts w:hint="eastAsia" w:ascii="Times New Roman" w:hAnsi="Times New Roman" w:eastAsia="宋体" w:cs="Times New Roman"/>
          <w:kern w:val="0"/>
          <w:szCs w:val="21"/>
          <w:lang w:val="en-US" w:eastAsia="zh-CN"/>
        </w:rPr>
        <w:t>沉降菌</w:t>
      </w:r>
      <w:r>
        <w:rPr>
          <w:rFonts w:hint="eastAsia" w:cs="Times New Roman"/>
          <w:kern w:val="0"/>
          <w:szCs w:val="21"/>
          <w:lang w:val="en-US" w:eastAsia="zh-CN"/>
        </w:rPr>
        <w:t>、</w:t>
      </w:r>
      <w:r>
        <w:rPr>
          <w:rFonts w:hint="eastAsia" w:ascii="Times New Roman" w:hAnsi="Times New Roman" w:eastAsia="宋体" w:cs="Times New Roman"/>
          <w:kern w:val="0"/>
          <w:szCs w:val="21"/>
          <w:lang w:val="en-US" w:eastAsia="zh-CN"/>
        </w:rPr>
        <w:t>表面微生物</w:t>
      </w:r>
      <w:r>
        <w:rPr>
          <w:rFonts w:hint="eastAsia" w:cs="Times New Roman"/>
          <w:kern w:val="0"/>
          <w:szCs w:val="21"/>
          <w:lang w:val="en-US" w:eastAsia="zh-CN"/>
        </w:rPr>
        <w:t>的</w:t>
      </w:r>
      <w:r>
        <w:rPr>
          <w:rFonts w:hint="eastAsia" w:ascii="Times New Roman" w:hAnsi="Times New Roman" w:eastAsia="宋体" w:cs="Times New Roman"/>
          <w:kern w:val="0"/>
          <w:szCs w:val="21"/>
          <w:lang w:val="en-US" w:eastAsia="zh-CN"/>
        </w:rPr>
        <w:t>监测结果超标，应立即进行全面消毒</w:t>
      </w:r>
      <w:r>
        <w:rPr>
          <w:rFonts w:hint="eastAsia" w:cs="Times New Roman"/>
          <w:kern w:val="0"/>
          <w:szCs w:val="21"/>
          <w:lang w:val="en-US" w:eastAsia="zh-CN"/>
        </w:rPr>
        <w:t>，</w:t>
      </w:r>
      <w:r>
        <w:rPr>
          <w:rFonts w:hint="eastAsia" w:ascii="Times New Roman" w:hAnsi="Times New Roman" w:eastAsia="宋体" w:cs="Times New Roman"/>
          <w:kern w:val="0"/>
          <w:szCs w:val="21"/>
          <w:lang w:val="en-US" w:eastAsia="zh-CN"/>
        </w:rPr>
        <w:t>消毒方法</w:t>
      </w:r>
      <w:r>
        <w:rPr>
          <w:rFonts w:hint="eastAsia" w:cs="Times New Roman"/>
          <w:kern w:val="0"/>
          <w:szCs w:val="21"/>
          <w:lang w:val="en-US" w:eastAsia="zh-CN"/>
        </w:rPr>
        <w:t>推荐</w:t>
      </w:r>
      <w:r>
        <w:rPr>
          <w:rFonts w:hint="eastAsia" w:ascii="Times New Roman" w:hAnsi="Times New Roman" w:eastAsia="宋体" w:cs="Times New Roman"/>
          <w:kern w:val="0"/>
          <w:szCs w:val="21"/>
          <w:lang w:val="en-US" w:eastAsia="zh-CN"/>
        </w:rPr>
        <w:t>选择臭氧消毒</w:t>
      </w:r>
      <w:r>
        <w:rPr>
          <w:rFonts w:hint="eastAsia" w:ascii="Times New Roman" w:hAnsi="Times New Roman" w:cs="Times New Roman"/>
          <w:b w:val="0"/>
          <w:bCs w:val="0"/>
          <w:color w:val="auto"/>
          <w:sz w:val="21"/>
          <w:szCs w:val="21"/>
          <w:lang w:eastAsia="zh-CN"/>
        </w:rPr>
        <w:t>。</w:t>
      </w:r>
    </w:p>
    <w:p w14:paraId="28732E3E">
      <w:pPr>
        <w:pStyle w:val="78"/>
        <w:spacing w:before="0" w:beforeLines="0" w:after="0" w:afterLines="0"/>
      </w:pPr>
      <w:r>
        <w:rPr>
          <w:rFonts w:hint="eastAsia" w:cs="Times New Roman"/>
          <w:kern w:val="0"/>
          <w:szCs w:val="21"/>
          <w:lang w:val="en-US" w:eastAsia="zh-CN"/>
        </w:rPr>
        <w:t>必要时，可采用</w:t>
      </w:r>
      <w:r>
        <w:rPr>
          <w:rFonts w:hint="eastAsia" w:ascii="Times New Roman" w:hAnsi="Times New Roman" w:eastAsia="宋体" w:cs="Times New Roman"/>
          <w:kern w:val="0"/>
          <w:szCs w:val="21"/>
        </w:rPr>
        <w:t>薰蒸或喷雾</w:t>
      </w:r>
      <w:r>
        <w:rPr>
          <w:rFonts w:hint="eastAsia" w:cs="Times New Roman"/>
          <w:kern w:val="0"/>
          <w:szCs w:val="21"/>
          <w:lang w:val="en-US" w:eastAsia="zh-CN"/>
        </w:rPr>
        <w:t>等适宜的方法降低洁净室（区）卫生死角的微生物污染</w:t>
      </w:r>
      <w:r>
        <w:rPr>
          <w:rFonts w:hint="eastAsia" w:ascii="Times New Roman" w:hAnsi="Times New Roman" w:cs="Times New Roman"/>
          <w:b w:val="0"/>
          <w:bCs w:val="0"/>
          <w:color w:val="auto"/>
          <w:sz w:val="21"/>
          <w:szCs w:val="21"/>
          <w:lang w:eastAsia="zh-CN"/>
        </w:rPr>
        <w:t>。</w:t>
      </w:r>
    </w:p>
    <w:p w14:paraId="55A1C5DB">
      <w:pPr>
        <w:pStyle w:val="72"/>
        <w:spacing w:before="312" w:after="312"/>
      </w:pPr>
      <w:r>
        <w:rPr>
          <w:rFonts w:hint="eastAsia" w:cs="Times New Roman"/>
          <w:color w:val="auto"/>
          <w:kern w:val="0"/>
          <w:szCs w:val="21"/>
          <w:lang w:val="en-US" w:eastAsia="zh-CN"/>
        </w:rPr>
        <w:t>无菌检查用隔离系统消</w:t>
      </w:r>
      <w:r>
        <w:rPr>
          <w:rFonts w:hint="default" w:cs="Times New Roman"/>
          <w:kern w:val="0"/>
          <w:szCs w:val="21"/>
          <w:lang w:val="en-US" w:eastAsia="zh-CN"/>
        </w:rPr>
        <w:t>毒</w:t>
      </w:r>
    </w:p>
    <w:p w14:paraId="22211FDF">
      <w:pPr>
        <w:pStyle w:val="78"/>
        <w:spacing w:before="0" w:beforeLines="0" w:after="0" w:afterLines="0"/>
      </w:pPr>
      <w:r>
        <w:rPr>
          <w:rFonts w:hint="eastAsia" w:cs="Times New Roman"/>
          <w:color w:val="auto"/>
          <w:kern w:val="0"/>
          <w:szCs w:val="21"/>
          <w:lang w:val="en-US" w:eastAsia="zh-CN"/>
        </w:rPr>
        <w:t>隔离系统采用</w:t>
      </w:r>
      <w:r>
        <w:rPr>
          <w:rFonts w:hint="eastAsia" w:eastAsia="宋体" w:cs="Times New Roman"/>
          <w:color w:val="auto"/>
          <w:kern w:val="0"/>
          <w:szCs w:val="21"/>
          <w:lang w:eastAsia="zh-CN"/>
        </w:rPr>
        <w:t>汽相消毒法</w:t>
      </w:r>
      <w:r>
        <w:rPr>
          <w:rFonts w:hint="eastAsia" w:cs="Times New Roman"/>
          <w:color w:val="auto"/>
          <w:kern w:val="0"/>
          <w:szCs w:val="21"/>
          <w:lang w:val="en-US" w:eastAsia="zh-CN"/>
        </w:rPr>
        <w:t>对内部环境进行表面消毒</w:t>
      </w:r>
      <w:r>
        <w:rPr>
          <w:rFonts w:hint="eastAsia" w:ascii="Times New Roman" w:hAnsi="Times New Roman" w:eastAsia="宋体" w:cs="Times New Roman"/>
          <w:b w:val="0"/>
          <w:bCs w:val="0"/>
          <w:color w:val="auto"/>
          <w:sz w:val="21"/>
          <w:szCs w:val="21"/>
        </w:rPr>
        <w:t>。</w:t>
      </w:r>
    </w:p>
    <w:p w14:paraId="6057CFAD">
      <w:pPr>
        <w:pStyle w:val="78"/>
        <w:spacing w:before="0" w:beforeLines="0" w:after="0" w:afterLines="0"/>
      </w:pPr>
      <w:r>
        <w:rPr>
          <w:rFonts w:hint="eastAsia" w:cs="Times New Roman"/>
          <w:color w:val="auto"/>
          <w:kern w:val="0"/>
          <w:szCs w:val="21"/>
          <w:lang w:val="en-US" w:eastAsia="zh-CN"/>
        </w:rPr>
        <w:t>灭菌剂发生器可集成于隔离系统中，也可独立于隔离系统，独立设计的灭菌系统与隔离系统之间的气体管路连接，应确保其密闭性</w:t>
      </w:r>
      <w:r>
        <w:rPr>
          <w:rFonts w:hint="eastAsia"/>
        </w:rPr>
        <w:t>。</w:t>
      </w:r>
    </w:p>
    <w:p w14:paraId="40932F34">
      <w:pPr>
        <w:pStyle w:val="78"/>
        <w:spacing w:before="0" w:beforeLines="0" w:after="0" w:afterLines="0"/>
      </w:pPr>
      <w:r>
        <w:rPr>
          <w:rFonts w:hint="eastAsia" w:cs="Times New Roman"/>
          <w:color w:val="auto"/>
          <w:kern w:val="0"/>
          <w:szCs w:val="21"/>
          <w:lang w:val="en-US" w:eastAsia="zh-CN"/>
        </w:rPr>
        <w:t>灭菌剂应通过有效过滤后进入隔离系统内，灭菌结束后须对灭菌剂进行排空</w:t>
      </w:r>
      <w:r>
        <w:rPr>
          <w:rFonts w:hint="eastAsia" w:ascii="Times New Roman" w:hAnsi="Times New Roman" w:cs="Times New Roman"/>
          <w:b w:val="0"/>
          <w:bCs w:val="0"/>
          <w:color w:val="auto"/>
          <w:sz w:val="21"/>
          <w:szCs w:val="21"/>
          <w:lang w:eastAsia="zh-CN"/>
        </w:rPr>
        <w:t>。</w:t>
      </w:r>
    </w:p>
    <w:p w14:paraId="10C7B1AA">
      <w:pPr>
        <w:pStyle w:val="78"/>
        <w:spacing w:before="0" w:beforeLines="0" w:after="0" w:afterLines="0"/>
      </w:pPr>
      <w:r>
        <w:rPr>
          <w:rFonts w:hint="eastAsia" w:cs="Times New Roman"/>
          <w:color w:val="auto"/>
          <w:kern w:val="0"/>
          <w:szCs w:val="21"/>
          <w:lang w:val="en-US" w:eastAsia="zh-CN"/>
        </w:rPr>
        <w:t>灭菌程序开始前，对进入隔离系统舱内的样品及其他物品表面应进行预清洁。</w:t>
      </w:r>
    </w:p>
    <w:p w14:paraId="47E9976E">
      <w:pPr>
        <w:pStyle w:val="78"/>
        <w:spacing w:before="0" w:beforeLines="0" w:after="0" w:afterLines="0"/>
      </w:pPr>
      <w:r>
        <w:rPr>
          <w:rFonts w:hint="eastAsia" w:cs="Times New Roman"/>
          <w:color w:val="auto"/>
          <w:kern w:val="0"/>
          <w:szCs w:val="21"/>
          <w:lang w:val="en-US" w:eastAsia="zh-CN"/>
        </w:rPr>
        <w:t>无菌检查用隔离系统每次实验前后应进行清洁，清洁工具采用无尘材料。清洁程度以达到肉眼可见的干净、干燥为宜</w:t>
      </w:r>
      <w:r>
        <w:rPr>
          <w:rFonts w:hint="eastAsia" w:ascii="Times New Roman" w:hAnsi="Times New Roman" w:cs="Times New Roman"/>
          <w:b w:val="0"/>
          <w:bCs w:val="0"/>
          <w:color w:val="auto"/>
          <w:sz w:val="21"/>
          <w:szCs w:val="21"/>
          <w:lang w:eastAsia="zh-CN"/>
        </w:rPr>
        <w:t>。</w:t>
      </w:r>
    </w:p>
    <w:p w14:paraId="78DD5E40">
      <w:pPr>
        <w:pStyle w:val="78"/>
        <w:spacing w:before="0" w:beforeLines="0" w:after="0" w:afterLines="0"/>
      </w:pPr>
      <w:r>
        <w:rPr>
          <w:rFonts w:hint="eastAsia" w:cs="Times New Roman"/>
          <w:color w:val="auto"/>
          <w:kern w:val="0"/>
          <w:szCs w:val="21"/>
          <w:lang w:val="en-US" w:eastAsia="zh-CN"/>
        </w:rPr>
        <w:t>保证灭菌剂的贮存及使用安全。</w:t>
      </w:r>
    </w:p>
    <w:p w14:paraId="14A8CD5F">
      <w:pPr>
        <w:pStyle w:val="72"/>
        <w:spacing w:before="312" w:after="312"/>
      </w:pPr>
      <w:r>
        <w:rPr>
          <w:rFonts w:hint="eastAsia" w:cs="Times New Roman"/>
          <w:kern w:val="0"/>
          <w:szCs w:val="21"/>
          <w:lang w:val="en-US" w:eastAsia="zh-CN"/>
        </w:rPr>
        <w:t>培养箱消</w:t>
      </w:r>
      <w:r>
        <w:rPr>
          <w:rFonts w:hint="default" w:cs="Times New Roman"/>
          <w:kern w:val="0"/>
          <w:szCs w:val="21"/>
          <w:lang w:val="en-US" w:eastAsia="zh-CN"/>
        </w:rPr>
        <w:t>毒</w:t>
      </w:r>
    </w:p>
    <w:p w14:paraId="158DF741">
      <w:pPr>
        <w:pStyle w:val="78"/>
        <w:spacing w:before="0" w:beforeLines="0" w:after="0" w:afterLines="0"/>
      </w:pPr>
      <w:r>
        <w:rPr>
          <w:rFonts w:hint="eastAsia" w:cs="Times New Roman"/>
          <w:kern w:val="0"/>
          <w:szCs w:val="21"/>
          <w:lang w:val="en-US" w:eastAsia="zh-CN"/>
        </w:rPr>
        <w:t>应定期对培养箱进行消毒，消毒周期视使用频率而定</w:t>
      </w:r>
      <w:r>
        <w:rPr>
          <w:rFonts w:hint="eastAsia" w:ascii="Times New Roman" w:hAnsi="Times New Roman" w:eastAsia="宋体" w:cs="Times New Roman"/>
          <w:b w:val="0"/>
          <w:bCs w:val="0"/>
          <w:color w:val="auto"/>
          <w:sz w:val="21"/>
          <w:szCs w:val="21"/>
        </w:rPr>
        <w:t>。</w:t>
      </w:r>
    </w:p>
    <w:p w14:paraId="68EE8285">
      <w:pPr>
        <w:pStyle w:val="78"/>
        <w:spacing w:before="0" w:beforeLines="0" w:after="0" w:afterLines="0"/>
      </w:pPr>
      <w:r>
        <w:rPr>
          <w:rFonts w:hint="eastAsia" w:cs="Times New Roman"/>
          <w:kern w:val="0"/>
          <w:szCs w:val="21"/>
          <w:lang w:val="en-US" w:eastAsia="zh-CN"/>
        </w:rPr>
        <w:t>消毒剂应选用对培养箱内部无腐蚀且易挥发无残留的消毒剂，如75%乙醇等</w:t>
      </w:r>
      <w:r>
        <w:rPr>
          <w:rFonts w:hint="eastAsia"/>
        </w:rPr>
        <w:t>。</w:t>
      </w:r>
    </w:p>
    <w:p w14:paraId="54ED17F4">
      <w:pPr>
        <w:pStyle w:val="78"/>
        <w:spacing w:before="0" w:beforeLines="0" w:after="0" w:afterLines="0"/>
      </w:pPr>
      <w:r>
        <w:rPr>
          <w:rFonts w:hint="eastAsia" w:cs="Times New Roman"/>
          <w:kern w:val="0"/>
          <w:szCs w:val="21"/>
          <w:lang w:val="en-US" w:eastAsia="zh-CN"/>
        </w:rPr>
        <w:t>使用</w:t>
      </w:r>
      <w:r>
        <w:rPr>
          <w:rFonts w:hint="default" w:ascii="Times New Roman" w:hAnsi="Times New Roman" w:eastAsia="宋体" w:cs="Times New Roman"/>
          <w:kern w:val="0"/>
          <w:szCs w:val="21"/>
        </w:rPr>
        <w:t>适宜消毒</w:t>
      </w:r>
      <w:r>
        <w:rPr>
          <w:rFonts w:hint="eastAsia" w:ascii="宋体" w:hAnsi="宋体" w:eastAsia="宋体" w:cs="宋体"/>
          <w:kern w:val="0"/>
          <w:szCs w:val="21"/>
        </w:rPr>
        <w:t>剂</w:t>
      </w:r>
      <w:r>
        <w:rPr>
          <w:rFonts w:hint="default" w:ascii="Times New Roman" w:hAnsi="Times New Roman" w:eastAsia="宋体" w:cs="Times New Roman"/>
          <w:kern w:val="0"/>
          <w:szCs w:val="21"/>
        </w:rPr>
        <w:t>浸泡的纱布</w:t>
      </w:r>
      <w:r>
        <w:rPr>
          <w:rFonts w:hint="eastAsia" w:ascii="Times New Roman" w:hAnsi="Times New Roman" w:cs="Times New Roman"/>
          <w:kern w:val="0"/>
          <w:szCs w:val="21"/>
          <w:lang w:eastAsia="zh-CN"/>
        </w:rPr>
        <w:t>全面</w:t>
      </w:r>
      <w:r>
        <w:rPr>
          <w:rFonts w:hint="eastAsia" w:cs="Times New Roman"/>
          <w:kern w:val="0"/>
          <w:szCs w:val="21"/>
          <w:lang w:val="en-US" w:eastAsia="zh-CN"/>
        </w:rPr>
        <w:t>擦拭培养箱内壁，通风使消毒剂挥散。有条件的可进行紫外线消毒</w:t>
      </w:r>
      <w:r>
        <w:rPr>
          <w:rFonts w:hint="eastAsia" w:ascii="Times New Roman" w:hAnsi="Times New Roman" w:cs="Times New Roman"/>
          <w:b w:val="0"/>
          <w:bCs w:val="0"/>
          <w:color w:val="auto"/>
          <w:sz w:val="21"/>
          <w:szCs w:val="21"/>
          <w:lang w:eastAsia="zh-CN"/>
        </w:rPr>
        <w:t>。</w:t>
      </w:r>
    </w:p>
    <w:p w14:paraId="03610694">
      <w:pPr>
        <w:pStyle w:val="78"/>
        <w:spacing w:before="0" w:beforeLines="0" w:after="0" w:afterLines="0"/>
      </w:pPr>
      <w:r>
        <w:rPr>
          <w:rFonts w:hint="eastAsia" w:cs="Times New Roman"/>
          <w:kern w:val="0"/>
          <w:szCs w:val="21"/>
          <w:lang w:val="en-US" w:eastAsia="zh-CN"/>
        </w:rPr>
        <w:t>具有高温消毒功能的培养箱，可定期进行高温消毒</w:t>
      </w:r>
      <w:r>
        <w:rPr>
          <w:rFonts w:hint="eastAsia" w:ascii="Times New Roman" w:hAnsi="Times New Roman" w:cs="Times New Roman"/>
          <w:b w:val="0"/>
          <w:bCs w:val="0"/>
          <w:color w:val="auto"/>
          <w:sz w:val="21"/>
          <w:szCs w:val="21"/>
          <w:lang w:eastAsia="zh-CN"/>
        </w:rPr>
        <w:t>。</w:t>
      </w:r>
    </w:p>
    <w:p w14:paraId="4BD5A8CD">
      <w:pPr>
        <w:pStyle w:val="72"/>
        <w:spacing w:before="312" w:after="312"/>
      </w:pPr>
      <w:r>
        <w:rPr>
          <w:rFonts w:hint="default" w:ascii="Times New Roman" w:hAnsi="Times New Roman" w:cs="Times New Roman"/>
          <w:kern w:val="0"/>
          <w:szCs w:val="21"/>
          <w:lang w:val="en-US" w:eastAsia="zh-CN"/>
        </w:rPr>
        <w:t>实验物品灭菌</w:t>
      </w:r>
    </w:p>
    <w:p w14:paraId="56F84E88">
      <w:pPr>
        <w:pStyle w:val="78"/>
        <w:spacing w:before="0" w:beforeLines="0" w:after="0" w:afterLines="0"/>
      </w:pPr>
      <w:r>
        <w:rPr>
          <w:rFonts w:hint="default" w:ascii="Times New Roman" w:hAnsi="Times New Roman" w:cs="Times New Roman"/>
          <w:color w:val="auto"/>
          <w:szCs w:val="21"/>
          <w:lang w:val="en-US" w:eastAsia="zh-CN"/>
        </w:rPr>
        <w:t>实验</w:t>
      </w:r>
      <w:r>
        <w:rPr>
          <w:rFonts w:hint="default" w:ascii="Times New Roman" w:hAnsi="Times New Roman" w:cs="Times New Roman"/>
          <w:kern w:val="0"/>
          <w:szCs w:val="21"/>
          <w:lang w:val="en-US" w:eastAsia="zh-CN"/>
        </w:rPr>
        <w:t>物</w:t>
      </w:r>
      <w:r>
        <w:rPr>
          <w:rFonts w:hint="default" w:ascii="Times New Roman" w:hAnsi="Times New Roman" w:cs="Times New Roman"/>
          <w:color w:val="auto"/>
          <w:szCs w:val="21"/>
          <w:lang w:val="en-US" w:eastAsia="zh-CN"/>
        </w:rPr>
        <w:t>品常用的灭菌方</w:t>
      </w:r>
      <w:r>
        <w:rPr>
          <w:rFonts w:hint="eastAsia" w:ascii="Times New Roman" w:hAnsi="Times New Roman" w:cs="Times New Roman"/>
          <w:color w:val="auto"/>
          <w:szCs w:val="21"/>
          <w:lang w:val="en-US" w:eastAsia="zh-CN"/>
        </w:rPr>
        <w:t>法为</w:t>
      </w:r>
      <w:r>
        <w:rPr>
          <w:rFonts w:hint="default" w:ascii="Times New Roman" w:hAnsi="Times New Roman" w:cs="Times New Roman"/>
          <w:color w:val="auto"/>
          <w:szCs w:val="21"/>
          <w:lang w:val="en-US" w:eastAsia="zh-CN"/>
        </w:rPr>
        <w:t>湿热灭菌、干热灭菌、灼烧灭菌、过滤除菌</w:t>
      </w:r>
      <w:r>
        <w:rPr>
          <w:rFonts w:hint="eastAsia" w:ascii="Times New Roman" w:hAnsi="Times New Roman" w:eastAsia="宋体" w:cs="Times New Roman"/>
          <w:b w:val="0"/>
          <w:bCs w:val="0"/>
          <w:color w:val="auto"/>
          <w:sz w:val="21"/>
          <w:szCs w:val="21"/>
        </w:rPr>
        <w:t>。</w:t>
      </w:r>
    </w:p>
    <w:p w14:paraId="69801476">
      <w:pPr>
        <w:pStyle w:val="78"/>
        <w:spacing w:before="0" w:beforeLines="0" w:after="0" w:afterLines="0"/>
      </w:pPr>
      <w:r>
        <w:rPr>
          <w:rFonts w:hint="eastAsia"/>
          <w:color w:val="auto"/>
          <w:szCs w:val="21"/>
          <w:lang w:val="en-US" w:eastAsia="zh-CN"/>
        </w:rPr>
        <w:t>培养基应严格按照产品使用说明书要求的温度和时间灭菌</w:t>
      </w:r>
      <w:r>
        <w:rPr>
          <w:rFonts w:hint="eastAsia"/>
        </w:rPr>
        <w:t>。</w:t>
      </w:r>
    </w:p>
    <w:p w14:paraId="49C3E049">
      <w:pPr>
        <w:pStyle w:val="78"/>
        <w:spacing w:before="0" w:beforeLines="0" w:after="0" w:afterLines="0"/>
      </w:pPr>
      <w:r>
        <w:rPr>
          <w:rFonts w:hint="eastAsia"/>
          <w:color w:val="auto"/>
          <w:szCs w:val="21"/>
          <w:lang w:val="en-US" w:eastAsia="zh-CN"/>
        </w:rPr>
        <w:t>培养基应现配制现灭菌，配制后的培养基必须在2小时内灭菌</w:t>
      </w:r>
      <w:r>
        <w:rPr>
          <w:rFonts w:hint="eastAsia" w:ascii="Times New Roman" w:hAnsi="Times New Roman" w:cs="Times New Roman"/>
          <w:b w:val="0"/>
          <w:bCs w:val="0"/>
          <w:color w:val="auto"/>
          <w:sz w:val="21"/>
          <w:szCs w:val="21"/>
          <w:lang w:eastAsia="zh-CN"/>
        </w:rPr>
        <w:t>。</w:t>
      </w:r>
    </w:p>
    <w:p w14:paraId="7487A8BA">
      <w:pPr>
        <w:pStyle w:val="78"/>
        <w:spacing w:before="0" w:beforeLines="0" w:after="0" w:afterLines="0"/>
      </w:pPr>
      <w:r>
        <w:rPr>
          <w:rFonts w:hint="eastAsia"/>
          <w:color w:val="auto"/>
          <w:szCs w:val="21"/>
          <w:lang w:val="en-US" w:eastAsia="zh-CN"/>
        </w:rPr>
        <w:t>培养基的装量不超过容器装量的三分之二，用牛皮纸或</w:t>
      </w:r>
      <w:r>
        <w:rPr>
          <w:rFonts w:hint="eastAsia"/>
          <w:color w:val="auto"/>
          <w:szCs w:val="21"/>
          <w:lang w:val="en-US" w:eastAsia="zh-CN"/>
        </w:rPr>
        <w:fldChar w:fldCharType="begin"/>
      </w:r>
      <w:r>
        <w:rPr>
          <w:rFonts w:hint="eastAsia"/>
          <w:color w:val="auto"/>
          <w:szCs w:val="21"/>
          <w:lang w:val="en-US" w:eastAsia="zh-CN"/>
        </w:rPr>
        <w:instrText xml:space="preserve"> HYPERLINK "https://www.zhihu.com/search?q=%E7%A1%AB%E9%85%B8%E7%BA%B8&amp;search_source=Entity&amp;hybrid_search_source=Entity&amp;hybrid_search_extra={"sourceType":"answer","sourceId":2393049691}" \t "https://www.zhihu.com/question/_blank" </w:instrText>
      </w:r>
      <w:r>
        <w:rPr>
          <w:rFonts w:hint="eastAsia"/>
          <w:color w:val="auto"/>
          <w:szCs w:val="21"/>
          <w:lang w:val="en-US" w:eastAsia="zh-CN"/>
        </w:rPr>
        <w:fldChar w:fldCharType="separate"/>
      </w:r>
      <w:r>
        <w:rPr>
          <w:rFonts w:hint="eastAsia"/>
          <w:color w:val="auto"/>
          <w:szCs w:val="21"/>
          <w:lang w:val="en-US" w:eastAsia="zh-CN"/>
        </w:rPr>
        <w:t>硫酸纸</w:t>
      </w:r>
      <w:r>
        <w:rPr>
          <w:rFonts w:hint="eastAsia"/>
          <w:color w:val="auto"/>
          <w:szCs w:val="21"/>
          <w:lang w:val="en-US" w:eastAsia="zh-CN"/>
        </w:rPr>
        <w:fldChar w:fldCharType="end"/>
      </w:r>
      <w:r>
        <w:rPr>
          <w:rFonts w:hint="eastAsia"/>
          <w:color w:val="auto"/>
          <w:szCs w:val="21"/>
          <w:lang w:val="en-US" w:eastAsia="zh-CN"/>
        </w:rPr>
        <w:t>包扎封口</w:t>
      </w:r>
      <w:r>
        <w:rPr>
          <w:rFonts w:hint="eastAsia" w:ascii="Times New Roman" w:hAnsi="Times New Roman" w:cs="Times New Roman"/>
          <w:b w:val="0"/>
          <w:bCs w:val="0"/>
          <w:color w:val="auto"/>
          <w:sz w:val="21"/>
          <w:szCs w:val="21"/>
          <w:lang w:eastAsia="zh-CN"/>
        </w:rPr>
        <w:t>。</w:t>
      </w:r>
    </w:p>
    <w:p w14:paraId="6963A1FC">
      <w:pPr>
        <w:pStyle w:val="78"/>
        <w:spacing w:before="0" w:beforeLines="0" w:after="0" w:afterLines="0"/>
      </w:pPr>
      <w:r>
        <w:rPr>
          <w:rFonts w:hint="eastAsia"/>
          <w:color w:val="auto"/>
          <w:szCs w:val="21"/>
          <w:lang w:val="en-US" w:eastAsia="zh-CN"/>
        </w:rPr>
        <w:t>培养基灭菌完成后应及时移出灭菌器，凉至室温后在已验证的条件下贮藏，尽快用完，并遵循先入先出原则。</w:t>
      </w:r>
    </w:p>
    <w:p w14:paraId="1DDFD762">
      <w:pPr>
        <w:pStyle w:val="78"/>
        <w:spacing w:before="0" w:beforeLines="0" w:after="0" w:afterLines="0"/>
      </w:pPr>
      <w:r>
        <w:rPr>
          <w:rFonts w:hint="eastAsia"/>
          <w:color w:val="auto"/>
          <w:szCs w:val="21"/>
          <w:lang w:val="en-US" w:eastAsia="zh-CN"/>
        </w:rPr>
        <w:t>培养基中某些遇热易分解的成分不可与培养基一起进行高温灭菌，应过滤除菌后再加入已灭菌的培养基中。若为液体培养基可在培养基冷却至室温后加入；若为固体培养基须在培养基冷却至50</w:t>
      </w:r>
      <w:r>
        <w:rPr>
          <w:rFonts w:hint="eastAsia" w:ascii="宋体" w:hAnsi="宋体" w:eastAsia="宋体" w:cs="宋体"/>
          <w:color w:val="auto"/>
          <w:szCs w:val="21"/>
          <w:lang w:val="en-US" w:eastAsia="zh-CN"/>
        </w:rPr>
        <w:t>℃</w:t>
      </w:r>
      <w:r>
        <w:rPr>
          <w:rFonts w:hint="eastAsia" w:ascii="仿宋" w:hAnsi="仿宋" w:eastAsia="仿宋" w:cs="仿宋"/>
          <w:color w:val="auto"/>
          <w:szCs w:val="21"/>
          <w:lang w:val="en-US" w:eastAsia="zh-CN"/>
        </w:rPr>
        <w:t>～</w:t>
      </w:r>
      <w:r>
        <w:rPr>
          <w:rFonts w:hint="eastAsia"/>
          <w:color w:val="auto"/>
          <w:szCs w:val="21"/>
          <w:lang w:val="en-US" w:eastAsia="zh-CN"/>
        </w:rPr>
        <w:t>60</w:t>
      </w:r>
      <w:r>
        <w:rPr>
          <w:rFonts w:hint="eastAsia" w:ascii="宋体" w:hAnsi="宋体" w:eastAsia="宋体" w:cs="宋体"/>
          <w:color w:val="auto"/>
          <w:szCs w:val="21"/>
          <w:lang w:val="en-US" w:eastAsia="zh-CN"/>
        </w:rPr>
        <w:t>℃</w:t>
      </w:r>
      <w:r>
        <w:rPr>
          <w:rFonts w:hint="eastAsia"/>
          <w:color w:val="auto"/>
          <w:szCs w:val="21"/>
          <w:lang w:val="en-US" w:eastAsia="zh-CN"/>
        </w:rPr>
        <w:t>时加入，边加边振摇使混合均匀。</w:t>
      </w:r>
    </w:p>
    <w:p w14:paraId="2199B025">
      <w:pPr>
        <w:pStyle w:val="78"/>
        <w:spacing w:before="0" w:beforeLines="0" w:after="0" w:afterLines="0"/>
      </w:pPr>
      <w:r>
        <w:rPr>
          <w:rFonts w:hint="eastAsia"/>
          <w:color w:val="auto"/>
          <w:szCs w:val="21"/>
          <w:lang w:val="en-US" w:eastAsia="zh-CN"/>
        </w:rPr>
        <w:t>刻度吸管在干热灭菌前先用长针等在上口处塞少量棉花（勿用脱脂棉），塞入棉花的量要适宜且松紧适度。</w:t>
      </w:r>
    </w:p>
    <w:p w14:paraId="708C4AE2">
      <w:pPr>
        <w:pStyle w:val="78"/>
        <w:spacing w:before="0" w:beforeLines="0" w:after="0" w:afterLines="0"/>
      </w:pPr>
      <w:r>
        <w:rPr>
          <w:rFonts w:hint="eastAsia" w:ascii="Times New Roman" w:hAnsi="Times New Roman" w:eastAsia="宋体" w:cs="Times New Roman"/>
          <w:color w:val="auto"/>
          <w:kern w:val="2"/>
          <w:sz w:val="21"/>
          <w:szCs w:val="21"/>
          <w:lang w:val="en-US" w:eastAsia="zh-CN" w:bidi="ar-SA"/>
        </w:rPr>
        <w:t>接种环（针）</w:t>
      </w:r>
      <w:r>
        <w:rPr>
          <w:rFonts w:hint="eastAsia" w:cs="Times New Roman"/>
          <w:color w:val="auto"/>
          <w:kern w:val="2"/>
          <w:sz w:val="21"/>
          <w:szCs w:val="21"/>
          <w:lang w:val="en-US" w:eastAsia="zh-CN" w:bidi="ar-SA"/>
        </w:rPr>
        <w:t>灼烧灭菌后先</w:t>
      </w:r>
      <w:r>
        <w:rPr>
          <w:rFonts w:hint="eastAsia" w:ascii="Times New Roman" w:hAnsi="Times New Roman" w:eastAsia="宋体" w:cs="Times New Roman"/>
          <w:color w:val="auto"/>
          <w:kern w:val="2"/>
          <w:sz w:val="21"/>
          <w:szCs w:val="21"/>
          <w:lang w:val="en-US" w:eastAsia="zh-CN" w:bidi="ar-SA"/>
        </w:rPr>
        <w:t>冷却</w:t>
      </w:r>
      <w:r>
        <w:rPr>
          <w:rFonts w:hint="eastAsia" w:cs="Times New Roman"/>
          <w:color w:val="auto"/>
          <w:kern w:val="2"/>
          <w:sz w:val="21"/>
          <w:szCs w:val="21"/>
          <w:lang w:val="en-US" w:eastAsia="zh-CN" w:bidi="ar-SA"/>
        </w:rPr>
        <w:t>再接种。</w:t>
      </w:r>
    </w:p>
    <w:p w14:paraId="78602AAC">
      <w:pPr>
        <w:pStyle w:val="78"/>
        <w:spacing w:before="0" w:beforeLines="0" w:after="0" w:afterLines="0"/>
      </w:pPr>
      <w:r>
        <w:rPr>
          <w:rFonts w:hint="eastAsia" w:cs="Times New Roman"/>
          <w:color w:val="auto"/>
          <w:kern w:val="2"/>
          <w:sz w:val="21"/>
          <w:szCs w:val="21"/>
          <w:lang w:val="en-US" w:eastAsia="zh-CN" w:bidi="ar-SA"/>
        </w:rPr>
        <w:t>在生物安全柜内使用</w:t>
      </w:r>
      <w:r>
        <w:rPr>
          <w:rFonts w:hint="eastAsia" w:ascii="Times New Roman" w:hAnsi="Times New Roman" w:eastAsia="宋体" w:cs="Times New Roman"/>
          <w:color w:val="auto"/>
          <w:kern w:val="2"/>
          <w:sz w:val="21"/>
          <w:szCs w:val="21"/>
          <w:lang w:val="en-US" w:eastAsia="zh-CN" w:bidi="ar-SA"/>
        </w:rPr>
        <w:t>接种环（针）</w:t>
      </w:r>
      <w:r>
        <w:rPr>
          <w:rFonts w:hint="eastAsia" w:ascii="Times New Roman" w:hAnsi="Times New Roman" w:cs="Times New Roman"/>
          <w:color w:val="auto"/>
          <w:kern w:val="2"/>
          <w:sz w:val="21"/>
          <w:szCs w:val="21"/>
          <w:lang w:val="en-US" w:eastAsia="zh-CN" w:bidi="ar-SA"/>
        </w:rPr>
        <w:t>时不可灼烧灭菌，应</w:t>
      </w:r>
      <w:r>
        <w:rPr>
          <w:rFonts w:hint="eastAsia" w:cs="Times New Roman"/>
          <w:color w:val="auto"/>
          <w:kern w:val="2"/>
          <w:sz w:val="21"/>
          <w:szCs w:val="21"/>
          <w:lang w:val="en-US" w:eastAsia="zh-CN" w:bidi="ar-SA"/>
        </w:rPr>
        <w:t>使用专门的灭菌设备，如红外线接种环灭菌器，也可使用市售已灭菌的一次性接种针（环）。</w:t>
      </w:r>
    </w:p>
    <w:p w14:paraId="543923ED">
      <w:pPr>
        <w:pStyle w:val="78"/>
        <w:spacing w:before="0" w:beforeLines="0" w:after="0" w:afterLines="0"/>
      </w:pPr>
      <w:r>
        <w:rPr>
          <w:rFonts w:hint="eastAsia"/>
          <w:color w:val="auto"/>
          <w:szCs w:val="21"/>
          <w:lang w:val="en-US" w:eastAsia="zh-CN"/>
        </w:rPr>
        <w:t>反复使用的器皿灭菌前应彻底清洗干净。</w:t>
      </w:r>
    </w:p>
    <w:p w14:paraId="5BCC3564">
      <w:pPr>
        <w:pStyle w:val="78"/>
        <w:spacing w:before="0" w:beforeLines="0" w:after="0" w:afterLines="0"/>
      </w:pPr>
      <w:r>
        <w:rPr>
          <w:rFonts w:hint="eastAsia"/>
          <w:color w:val="auto"/>
          <w:szCs w:val="21"/>
          <w:lang w:val="en-US" w:eastAsia="zh-CN"/>
        </w:rPr>
        <w:t>反复使用的无菌服、口罩、帽子等应定期清洗后进行湿热灭菌。</w:t>
      </w:r>
    </w:p>
    <w:p w14:paraId="3F4EAEF5">
      <w:pPr>
        <w:pStyle w:val="78"/>
        <w:spacing w:before="0" w:beforeLines="0" w:after="0" w:afterLines="0"/>
      </w:pPr>
      <w:r>
        <w:rPr>
          <w:rFonts w:hint="eastAsia"/>
          <w:color w:val="auto"/>
          <w:szCs w:val="21"/>
          <w:lang w:val="en-US" w:eastAsia="zh-CN"/>
        </w:rPr>
        <w:t>实验</w:t>
      </w:r>
      <w:r>
        <w:rPr>
          <w:rFonts w:hint="default" w:ascii="Times New Roman" w:hAnsi="Times New Roman" w:cs="Times New Roman"/>
          <w:color w:val="auto"/>
          <w:szCs w:val="21"/>
          <w:lang w:val="en-US" w:eastAsia="zh-CN"/>
        </w:rPr>
        <w:t>过程中使用的带有工作菌液的物品均应放置于耐高温的容器中，</w:t>
      </w:r>
      <w:r>
        <w:rPr>
          <w:rFonts w:hint="eastAsia" w:ascii="Times New Roman" w:hAnsi="Times New Roman" w:cs="Times New Roman"/>
          <w:color w:val="auto"/>
          <w:szCs w:val="21"/>
          <w:lang w:val="en-US" w:eastAsia="zh-CN"/>
        </w:rPr>
        <w:t>进行</w:t>
      </w:r>
      <w:r>
        <w:rPr>
          <w:rFonts w:hint="default" w:ascii="Times New Roman" w:hAnsi="Times New Roman" w:eastAsia="宋体" w:cs="Times New Roman"/>
          <w:kern w:val="0"/>
          <w:sz w:val="21"/>
          <w:szCs w:val="21"/>
          <w:lang w:val="en-US" w:eastAsia="zh-CN" w:bidi="ar-SA"/>
        </w:rPr>
        <w:t>高压蒸汽灭菌（121℃，30</w:t>
      </w:r>
      <w:r>
        <w:rPr>
          <w:rFonts w:hint="default" w:ascii="Times New Roman" w:hAnsi="Times New Roman" w:cs="Times New Roman"/>
          <w:color w:val="auto"/>
          <w:szCs w:val="21"/>
          <w:lang w:val="en-US" w:eastAsia="zh-CN"/>
        </w:rPr>
        <w:t>min</w:t>
      </w:r>
      <w:r>
        <w:rPr>
          <w:rFonts w:hint="default" w:ascii="Times New Roman" w:hAnsi="Times New Roman" w:eastAsia="宋体" w:cs="Times New Roman"/>
          <w:kern w:val="0"/>
          <w:sz w:val="21"/>
          <w:szCs w:val="21"/>
          <w:lang w:val="en-US" w:eastAsia="zh-CN" w:bidi="ar-SA"/>
        </w:rPr>
        <w:t>）</w:t>
      </w:r>
      <w:r>
        <w:rPr>
          <w:rFonts w:hint="eastAsia" w:ascii="Times New Roman" w:hAnsi="Times New Roman" w:cs="Times New Roman"/>
          <w:kern w:val="0"/>
          <w:sz w:val="21"/>
          <w:szCs w:val="21"/>
          <w:lang w:val="en-US" w:eastAsia="zh-CN" w:bidi="ar-SA"/>
        </w:rPr>
        <w:t>。</w:t>
      </w:r>
    </w:p>
    <w:p w14:paraId="3F0771C6">
      <w:pPr>
        <w:pStyle w:val="72"/>
        <w:spacing w:before="312" w:after="312"/>
      </w:pPr>
      <w:r>
        <w:rPr>
          <w:rFonts w:hint="eastAsia" w:cs="Times New Roman"/>
          <w:kern w:val="0"/>
          <w:szCs w:val="21"/>
          <w:lang w:val="en-US" w:eastAsia="zh-CN"/>
        </w:rPr>
        <w:t>含菌</w:t>
      </w:r>
      <w:r>
        <w:rPr>
          <w:rFonts w:hint="default" w:cs="Times New Roman"/>
          <w:kern w:val="0"/>
          <w:szCs w:val="21"/>
          <w:lang w:val="en-US" w:eastAsia="zh-CN"/>
        </w:rPr>
        <w:t>溢撒物处理</w:t>
      </w:r>
    </w:p>
    <w:p w14:paraId="473CF64D">
      <w:pPr>
        <w:pStyle w:val="78"/>
        <w:numPr>
          <w:ilvl w:val="1"/>
          <w:numId w:val="0"/>
        </w:numPr>
        <w:spacing w:before="0" w:beforeLines="0" w:after="0" w:afterLines="0"/>
        <w:ind w:leftChars="0" w:firstLine="420" w:firstLineChars="200"/>
      </w:pPr>
      <w:r>
        <w:rPr>
          <w:rFonts w:hint="eastAsia" w:cs="Times New Roman"/>
          <w:kern w:val="0"/>
          <w:szCs w:val="21"/>
          <w:lang w:eastAsia="zh-CN"/>
        </w:rPr>
        <w:t>含菌液体</w:t>
      </w:r>
      <w:r>
        <w:rPr>
          <w:rFonts w:hint="default" w:ascii="Times New Roman" w:hAnsi="Times New Roman" w:eastAsia="宋体" w:cs="Times New Roman"/>
          <w:kern w:val="0"/>
          <w:szCs w:val="21"/>
        </w:rPr>
        <w:t>溢撒时，应</w:t>
      </w:r>
      <w:r>
        <w:rPr>
          <w:rFonts w:hint="eastAsia" w:cs="Times New Roman"/>
          <w:kern w:val="0"/>
          <w:szCs w:val="21"/>
          <w:lang w:eastAsia="zh-CN"/>
        </w:rPr>
        <w:t>立即</w:t>
      </w:r>
      <w:r>
        <w:rPr>
          <w:rFonts w:hint="default" w:ascii="Times New Roman" w:hAnsi="Times New Roman" w:eastAsia="宋体" w:cs="Times New Roman"/>
          <w:kern w:val="0"/>
          <w:szCs w:val="21"/>
        </w:rPr>
        <w:t>覆盖含消毒</w:t>
      </w:r>
      <w:r>
        <w:rPr>
          <w:rFonts w:hint="eastAsia" w:ascii="宋体" w:hAnsi="宋体" w:eastAsia="宋体" w:cs="宋体"/>
          <w:kern w:val="0"/>
          <w:szCs w:val="21"/>
        </w:rPr>
        <w:t>剂</w:t>
      </w:r>
      <w:r>
        <w:rPr>
          <w:rFonts w:hint="default" w:ascii="Times New Roman" w:hAnsi="Times New Roman" w:eastAsia="宋体" w:cs="Times New Roman"/>
          <w:kern w:val="0"/>
          <w:szCs w:val="21"/>
        </w:rPr>
        <w:t>的纱布（或纸巾），作用</w:t>
      </w:r>
      <w:r>
        <w:rPr>
          <w:rFonts w:hint="eastAsia" w:cs="Times New Roman"/>
          <w:kern w:val="0"/>
          <w:szCs w:val="21"/>
          <w:lang w:eastAsia="zh-CN"/>
        </w:rPr>
        <w:t>不少于</w:t>
      </w:r>
      <w:r>
        <w:rPr>
          <w:rFonts w:hint="default" w:ascii="Times New Roman" w:hAnsi="Times New Roman" w:eastAsia="宋体" w:cs="Times New Roman"/>
          <w:kern w:val="0"/>
          <w:szCs w:val="21"/>
        </w:rPr>
        <w:t>30</w:t>
      </w:r>
      <w:r>
        <w:rPr>
          <w:rFonts w:hint="default" w:ascii="Times New Roman" w:hAnsi="Times New Roman" w:cs="Times New Roman"/>
          <w:color w:val="auto"/>
          <w:szCs w:val="21"/>
          <w:lang w:val="en-US" w:eastAsia="zh-CN"/>
        </w:rPr>
        <w:t>min</w:t>
      </w:r>
      <w:r>
        <w:rPr>
          <w:rFonts w:hint="default" w:ascii="Times New Roman" w:hAnsi="Times New Roman" w:eastAsia="宋体" w:cs="Times New Roman"/>
          <w:kern w:val="0"/>
          <w:szCs w:val="21"/>
        </w:rPr>
        <w:t>后，小心将含溢撒物</w:t>
      </w:r>
      <w:r>
        <w:rPr>
          <w:rFonts w:hint="eastAsia" w:cs="Times New Roman"/>
          <w:kern w:val="0"/>
          <w:szCs w:val="21"/>
          <w:lang w:eastAsia="zh-CN"/>
        </w:rPr>
        <w:t>的</w:t>
      </w:r>
      <w:r>
        <w:rPr>
          <w:rFonts w:hint="default" w:ascii="Times New Roman" w:hAnsi="Times New Roman" w:eastAsia="宋体" w:cs="Times New Roman"/>
          <w:kern w:val="0"/>
          <w:szCs w:val="21"/>
        </w:rPr>
        <w:t>纱布（或纸巾）收集到</w:t>
      </w:r>
      <w:r>
        <w:rPr>
          <w:rFonts w:hint="eastAsia" w:ascii="宋体" w:cs="Times New Roman"/>
          <w:color w:val="auto"/>
          <w:kern w:val="0"/>
          <w:sz w:val="21"/>
          <w:szCs w:val="21"/>
          <w:lang w:val="en-US" w:eastAsia="zh-CN" w:bidi="ar-SA"/>
        </w:rPr>
        <w:t>专用消毒袋（如</w:t>
      </w:r>
      <w:r>
        <w:rPr>
          <w:rFonts w:hint="eastAsia" w:ascii="宋体" w:hAnsi="Times New Roman" w:eastAsia="宋体" w:cs="Times New Roman"/>
          <w:color w:val="auto"/>
          <w:kern w:val="0"/>
          <w:sz w:val="21"/>
          <w:szCs w:val="21"/>
          <w:lang w:eastAsia="zh-CN" w:bidi="ar-SA"/>
        </w:rPr>
        <w:t>一次性</w:t>
      </w:r>
      <w:r>
        <w:rPr>
          <w:rFonts w:hint="eastAsia" w:ascii="Times New Roman" w:hAnsi="Times New Roman" w:eastAsia="宋体" w:cs="Times New Roman"/>
          <w:color w:val="auto"/>
          <w:sz w:val="21"/>
          <w:szCs w:val="21"/>
          <w:lang w:eastAsia="zh-CN" w:bidi="ar-SA"/>
        </w:rPr>
        <w:t>医疗废物包装袋</w:t>
      </w:r>
      <w:r>
        <w:rPr>
          <w:rFonts w:hint="eastAsia" w:ascii="Times New Roman" w:cs="Times New Roman"/>
          <w:color w:val="auto"/>
          <w:kern w:val="2"/>
          <w:sz w:val="21"/>
          <w:szCs w:val="21"/>
          <w:lang w:val="en-US" w:eastAsia="zh-CN" w:bidi="ar-SA"/>
        </w:rPr>
        <w:t>）</w:t>
      </w:r>
      <w:r>
        <w:rPr>
          <w:rFonts w:hint="default" w:ascii="Times New Roman" w:hAnsi="Times New Roman" w:eastAsia="宋体" w:cs="Times New Roman"/>
          <w:kern w:val="0"/>
          <w:szCs w:val="21"/>
        </w:rPr>
        <w:t>中，破碎的玻璃或锐器用</w:t>
      </w:r>
      <w:r>
        <w:rPr>
          <w:rFonts w:hint="default" w:ascii="Times New Roman" w:hAnsi="Times New Roman" w:eastAsia="宋体" w:cs="Times New Roman"/>
          <w:kern w:val="0"/>
          <w:szCs w:val="21"/>
          <w:lang w:val="en-US" w:eastAsia="zh-CN"/>
        </w:rPr>
        <w:t>镊子夹至耐扎容器中，</w:t>
      </w:r>
      <w:r>
        <w:rPr>
          <w:rFonts w:hint="default" w:ascii="Times New Roman" w:hAnsi="Times New Roman" w:eastAsia="宋体" w:cs="Times New Roman"/>
          <w:kern w:val="0"/>
          <w:szCs w:val="21"/>
        </w:rPr>
        <w:t>用含消毒</w:t>
      </w:r>
      <w:r>
        <w:rPr>
          <w:rFonts w:hint="eastAsia" w:ascii="宋体" w:hAnsi="宋体" w:eastAsia="宋体" w:cs="宋体"/>
          <w:kern w:val="0"/>
          <w:szCs w:val="21"/>
        </w:rPr>
        <w:t>剂</w:t>
      </w:r>
      <w:r>
        <w:rPr>
          <w:rFonts w:hint="default" w:ascii="Times New Roman" w:hAnsi="Times New Roman" w:eastAsia="宋体" w:cs="Times New Roman"/>
          <w:kern w:val="0"/>
          <w:szCs w:val="21"/>
        </w:rPr>
        <w:t>的新纱布（或纸巾）将</w:t>
      </w:r>
      <w:r>
        <w:rPr>
          <w:rFonts w:hint="eastAsia" w:cs="Times New Roman"/>
          <w:kern w:val="0"/>
          <w:szCs w:val="21"/>
          <w:lang w:eastAsia="zh-CN"/>
        </w:rPr>
        <w:t>溢撒区域</w:t>
      </w:r>
      <w:r>
        <w:rPr>
          <w:rFonts w:hint="default" w:ascii="Times New Roman" w:hAnsi="Times New Roman" w:eastAsia="宋体" w:cs="Times New Roman"/>
          <w:kern w:val="0"/>
          <w:szCs w:val="21"/>
        </w:rPr>
        <w:t>擦净，</w:t>
      </w:r>
      <w:r>
        <w:rPr>
          <w:rFonts w:hint="default" w:ascii="Times New Roman" w:hAnsi="Times New Roman" w:eastAsia="宋体" w:cs="Times New Roman"/>
          <w:kern w:val="0"/>
          <w:szCs w:val="21"/>
          <w:lang w:val="en-US" w:eastAsia="zh-CN"/>
        </w:rPr>
        <w:t>最后将</w:t>
      </w:r>
      <w:r>
        <w:rPr>
          <w:rFonts w:hint="default" w:ascii="宋体" w:hAnsi="Times New Roman" w:eastAsia="宋体" w:cs="Times New Roman"/>
          <w:kern w:val="0"/>
          <w:sz w:val="21"/>
          <w:szCs w:val="21"/>
          <w:lang w:val="en-US" w:eastAsia="zh-CN" w:bidi="ar-SA"/>
        </w:rPr>
        <w:t>收集物高压蒸汽</w:t>
      </w:r>
      <w:r>
        <w:rPr>
          <w:rFonts w:hint="default" w:ascii="Times New Roman" w:hAnsi="Times New Roman" w:eastAsia="宋体" w:cs="Times New Roman"/>
          <w:kern w:val="0"/>
          <w:sz w:val="21"/>
          <w:szCs w:val="21"/>
          <w:lang w:val="en-US" w:eastAsia="zh-CN" w:bidi="ar-SA"/>
        </w:rPr>
        <w:t>灭菌（121℃，3</w:t>
      </w:r>
      <w:r>
        <w:rPr>
          <w:rFonts w:hint="default" w:ascii="宋体" w:hAnsi="Times New Roman" w:eastAsia="宋体" w:cs="Times New Roman"/>
          <w:kern w:val="0"/>
          <w:sz w:val="21"/>
          <w:szCs w:val="21"/>
          <w:lang w:val="en-US" w:eastAsia="zh-CN" w:bidi="ar-SA"/>
        </w:rPr>
        <w:t>0</w:t>
      </w:r>
      <w:r>
        <w:rPr>
          <w:rFonts w:hint="default" w:ascii="Times New Roman" w:hAnsi="Times New Roman" w:cs="Times New Roman"/>
          <w:color w:val="auto"/>
          <w:szCs w:val="21"/>
          <w:lang w:val="en-US" w:eastAsia="zh-CN"/>
        </w:rPr>
        <w:t>min</w:t>
      </w:r>
      <w:r>
        <w:rPr>
          <w:rFonts w:hint="eastAsia" w:ascii="宋体" w:hAnsi="Times New Roman" w:eastAsia="宋体" w:cs="Times New Roman"/>
          <w:kern w:val="0"/>
          <w:sz w:val="21"/>
          <w:szCs w:val="21"/>
          <w:lang w:val="en-US" w:eastAsia="zh-CN" w:bidi="ar-SA"/>
        </w:rPr>
        <w:t>）</w:t>
      </w:r>
      <w:r>
        <w:rPr>
          <w:rFonts w:hint="eastAsia" w:ascii="宋体" w:cs="Times New Roman"/>
          <w:kern w:val="0"/>
          <w:sz w:val="21"/>
          <w:szCs w:val="21"/>
          <w:lang w:val="en-US" w:eastAsia="zh-CN" w:bidi="ar-SA"/>
        </w:rPr>
        <w:t>处理</w:t>
      </w:r>
      <w:r>
        <w:rPr>
          <w:rFonts w:hint="eastAsia" w:ascii="宋体" w:hAnsi="Times New Roman" w:eastAsia="宋体" w:cs="Times New Roman"/>
          <w:kern w:val="0"/>
          <w:sz w:val="21"/>
          <w:szCs w:val="21"/>
          <w:lang w:val="en-US" w:eastAsia="zh-CN" w:bidi="ar-SA"/>
        </w:rPr>
        <w:t>。</w:t>
      </w:r>
      <w:r>
        <w:rPr>
          <w:rFonts w:hint="eastAsia" w:ascii="宋体" w:cs="Times New Roman"/>
          <w:kern w:val="0"/>
          <w:sz w:val="21"/>
          <w:szCs w:val="21"/>
          <w:lang w:val="en-US" w:eastAsia="zh-CN" w:bidi="ar-SA"/>
        </w:rPr>
        <w:t>如</w:t>
      </w:r>
      <w:r>
        <w:rPr>
          <w:rFonts w:hint="eastAsia" w:ascii="宋体" w:hAnsi="Times New Roman" w:eastAsia="宋体" w:cs="Times New Roman"/>
          <w:kern w:val="0"/>
          <w:sz w:val="21"/>
          <w:szCs w:val="21"/>
          <w:lang w:val="en-US" w:eastAsia="zh-CN" w:bidi="ar-SA"/>
        </w:rPr>
        <w:t>果</w:t>
      </w:r>
      <w:r>
        <w:rPr>
          <w:rFonts w:hint="eastAsia" w:hAnsi="Times New Roman" w:cs="Times New Roman"/>
          <w:kern w:val="0"/>
          <w:sz w:val="21"/>
          <w:szCs w:val="21"/>
          <w:lang w:val="en-US" w:eastAsia="zh-CN" w:bidi="ar-SA"/>
        </w:rPr>
        <w:t>溢撒物中含有</w:t>
      </w:r>
      <w:r>
        <w:rPr>
          <w:rFonts w:hint="eastAsia" w:ascii="宋体" w:hAnsi="Times New Roman" w:eastAsia="宋体" w:cs="Times New Roman"/>
          <w:kern w:val="0"/>
          <w:sz w:val="21"/>
          <w:szCs w:val="21"/>
          <w:lang w:val="en-US" w:eastAsia="zh-CN" w:bidi="ar-SA"/>
        </w:rPr>
        <w:t>霉菌，擦拭溢撒液后，</w:t>
      </w:r>
      <w:r>
        <w:rPr>
          <w:rFonts w:hint="eastAsia" w:ascii="宋体" w:cs="Times New Roman"/>
          <w:kern w:val="0"/>
          <w:sz w:val="21"/>
          <w:szCs w:val="21"/>
          <w:lang w:val="en-US" w:eastAsia="zh-CN" w:bidi="ar-SA"/>
        </w:rPr>
        <w:t>须</w:t>
      </w:r>
      <w:r>
        <w:rPr>
          <w:rFonts w:hint="eastAsia" w:ascii="宋体" w:hAnsi="Times New Roman" w:eastAsia="宋体" w:cs="Times New Roman"/>
          <w:kern w:val="0"/>
          <w:sz w:val="21"/>
          <w:szCs w:val="21"/>
          <w:lang w:val="en-US" w:eastAsia="zh-CN" w:bidi="ar-SA"/>
        </w:rPr>
        <w:t>对整个空间进行消毒</w:t>
      </w:r>
      <w:r>
        <w:rPr>
          <w:rFonts w:hint="eastAsia" w:ascii="宋体" w:cs="Times New Roman"/>
          <w:kern w:val="0"/>
          <w:sz w:val="21"/>
          <w:szCs w:val="21"/>
          <w:lang w:val="en-US" w:eastAsia="zh-CN" w:bidi="ar-SA"/>
        </w:rPr>
        <w:t>处理</w:t>
      </w:r>
      <w:r>
        <w:rPr>
          <w:rFonts w:hint="eastAsia" w:ascii="Times New Roman" w:hAnsi="Times New Roman" w:cs="Times New Roman"/>
          <w:b w:val="0"/>
          <w:bCs w:val="0"/>
          <w:color w:val="auto"/>
          <w:sz w:val="21"/>
          <w:szCs w:val="21"/>
          <w:lang w:eastAsia="zh-CN"/>
        </w:rPr>
        <w:t>。</w:t>
      </w:r>
    </w:p>
    <w:p w14:paraId="3BCAF258">
      <w:pPr>
        <w:pStyle w:val="72"/>
        <w:spacing w:before="312" w:after="312"/>
      </w:pPr>
      <w:r>
        <w:rPr>
          <w:rFonts w:hint="eastAsia"/>
          <w:lang w:val="en-US" w:eastAsia="zh-CN"/>
        </w:rPr>
        <w:t>记录</w:t>
      </w:r>
    </w:p>
    <w:p w14:paraId="5B6AAC15">
      <w:pPr>
        <w:pStyle w:val="78"/>
        <w:spacing w:before="0" w:beforeLines="0" w:after="0" w:afterLines="0"/>
      </w:pPr>
      <w:r>
        <w:rPr>
          <w:rFonts w:hint="eastAsia"/>
          <w:color w:val="auto"/>
          <w:szCs w:val="21"/>
          <w:lang w:val="en-US" w:eastAsia="zh-CN"/>
        </w:rPr>
        <w:t>消毒记录包括但不限于以下内容</w:t>
      </w:r>
      <w:r>
        <w:rPr>
          <w:rFonts w:hint="eastAsia" w:ascii="宋体" w:hAnsi="Times New Roman" w:eastAsia="宋体" w:cs="Times New Roman"/>
          <w:b w:val="0"/>
          <w:bCs w:val="0"/>
          <w:color w:val="auto"/>
          <w:kern w:val="0"/>
          <w:sz w:val="21"/>
          <w:szCs w:val="21"/>
        </w:rPr>
        <w:t>：</w:t>
      </w:r>
    </w:p>
    <w:p w14:paraId="65726DF8">
      <w:pPr>
        <w:pStyle w:val="78"/>
        <w:numPr>
          <w:ilvl w:val="0"/>
          <w:numId w:val="19"/>
        </w:numPr>
        <w:spacing w:before="0" w:beforeLines="0" w:after="0" w:afterLines="0"/>
        <w:ind w:left="420" w:leftChars="200" w:firstLine="0" w:firstLineChars="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消毒日期</w:t>
      </w:r>
    </w:p>
    <w:p w14:paraId="531AFB66">
      <w:pPr>
        <w:pStyle w:val="78"/>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cs="Times New Roman"/>
          <w:b w:val="0"/>
          <w:bCs w:val="0"/>
          <w:color w:val="auto"/>
          <w:kern w:val="0"/>
          <w:sz w:val="21"/>
          <w:szCs w:val="21"/>
          <w:lang w:val="en-US" w:eastAsia="zh-CN"/>
        </w:rPr>
        <w:t xml:space="preserve"> </w:t>
      </w:r>
      <w:r>
        <w:rPr>
          <w:rFonts w:hint="eastAsia" w:cs="Times New Roman"/>
          <w:b w:val="0"/>
          <w:bCs w:val="0"/>
          <w:color w:val="auto"/>
          <w:kern w:val="0"/>
          <w:sz w:val="21"/>
          <w:szCs w:val="21"/>
          <w:lang w:eastAsia="zh-CN"/>
        </w:rPr>
        <w:t>消毒人员</w:t>
      </w:r>
    </w:p>
    <w:p w14:paraId="4EB1AD58">
      <w:pPr>
        <w:pStyle w:val="78"/>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消毒方法</w:t>
      </w:r>
    </w:p>
    <w:p w14:paraId="73E3D71F">
      <w:pPr>
        <w:pStyle w:val="78"/>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消毒时间</w:t>
      </w:r>
    </w:p>
    <w:p w14:paraId="2843B6AF">
      <w:pPr>
        <w:pStyle w:val="78"/>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消毒剂种类</w:t>
      </w:r>
    </w:p>
    <w:p w14:paraId="1172721A">
      <w:pPr>
        <w:pStyle w:val="78"/>
        <w:numPr>
          <w:ilvl w:val="0"/>
          <w:numId w:val="19"/>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消毒剂浓度</w:t>
      </w:r>
    </w:p>
    <w:p w14:paraId="52173ACA">
      <w:pPr>
        <w:pStyle w:val="78"/>
        <w:spacing w:before="0" w:beforeLines="0" w:after="0" w:afterLines="0"/>
        <w:rPr>
          <w:rFonts w:hint="eastAsia" w:ascii="Times New Roman" w:hAnsi="Times New Roman" w:cs="Times New Roman"/>
          <w:color w:val="auto"/>
          <w:szCs w:val="20"/>
        </w:rPr>
      </w:pPr>
      <w:r>
        <w:rPr>
          <w:rFonts w:hint="eastAsia"/>
          <w:color w:val="auto"/>
          <w:szCs w:val="21"/>
          <w:lang w:val="en-US" w:eastAsia="zh-CN"/>
        </w:rPr>
        <w:t>灭菌记录包括但不限于以下内容</w:t>
      </w:r>
      <w:r>
        <w:rPr>
          <w:rFonts w:hint="eastAsia" w:hAnsi="Times New Roman" w:cs="Times New Roman"/>
          <w:b w:val="0"/>
          <w:bCs w:val="0"/>
          <w:color w:val="auto"/>
          <w:kern w:val="0"/>
          <w:sz w:val="21"/>
          <w:szCs w:val="21"/>
          <w:lang w:eastAsia="zh-CN"/>
        </w:rPr>
        <w:t>：</w:t>
      </w:r>
    </w:p>
    <w:p w14:paraId="7B45F830">
      <w:pPr>
        <w:pStyle w:val="78"/>
        <w:numPr>
          <w:ilvl w:val="0"/>
          <w:numId w:val="20"/>
        </w:numPr>
        <w:spacing w:before="0" w:beforeLines="0" w:after="0" w:afterLines="0"/>
        <w:ind w:left="420" w:leftChars="200" w:firstLine="0" w:firstLineChars="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灭菌日期</w:t>
      </w:r>
    </w:p>
    <w:p w14:paraId="7DECE114">
      <w:pPr>
        <w:pStyle w:val="78"/>
        <w:numPr>
          <w:ilvl w:val="0"/>
          <w:numId w:val="20"/>
        </w:numPr>
        <w:spacing w:before="0" w:beforeLines="0" w:after="0" w:afterLines="0"/>
        <w:ind w:left="0" w:leftChars="0" w:firstLine="420" w:firstLineChars="200"/>
        <w:rPr>
          <w:rFonts w:hint="eastAsia" w:ascii="Times New Roman" w:hAnsi="Times New Roman" w:cs="Times New Roman"/>
          <w:color w:val="auto"/>
          <w:szCs w:val="20"/>
        </w:rPr>
      </w:pPr>
      <w:r>
        <w:rPr>
          <w:rFonts w:hint="eastAsia" w:cs="Times New Roman"/>
          <w:b w:val="0"/>
          <w:bCs w:val="0"/>
          <w:color w:val="auto"/>
          <w:kern w:val="0"/>
          <w:sz w:val="21"/>
          <w:szCs w:val="21"/>
          <w:lang w:val="en-US" w:eastAsia="zh-CN"/>
        </w:rPr>
        <w:t xml:space="preserve"> </w:t>
      </w:r>
      <w:r>
        <w:rPr>
          <w:rFonts w:hint="eastAsia"/>
          <w:color w:val="auto"/>
          <w:szCs w:val="21"/>
          <w:lang w:val="en-US" w:eastAsia="zh-CN"/>
        </w:rPr>
        <w:t>灭菌</w:t>
      </w:r>
      <w:r>
        <w:rPr>
          <w:rFonts w:hint="eastAsia" w:cs="Times New Roman"/>
          <w:b w:val="0"/>
          <w:bCs w:val="0"/>
          <w:color w:val="auto"/>
          <w:kern w:val="0"/>
          <w:sz w:val="21"/>
          <w:szCs w:val="21"/>
          <w:lang w:eastAsia="zh-CN"/>
        </w:rPr>
        <w:t>人员</w:t>
      </w:r>
    </w:p>
    <w:p w14:paraId="0FD20D80">
      <w:pPr>
        <w:pStyle w:val="78"/>
        <w:numPr>
          <w:ilvl w:val="0"/>
          <w:numId w:val="20"/>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灭菌方法</w:t>
      </w:r>
    </w:p>
    <w:p w14:paraId="08BD0218">
      <w:pPr>
        <w:pStyle w:val="78"/>
        <w:numPr>
          <w:ilvl w:val="0"/>
          <w:numId w:val="20"/>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灭菌压力</w:t>
      </w:r>
    </w:p>
    <w:p w14:paraId="46BBB7B3">
      <w:pPr>
        <w:pStyle w:val="78"/>
        <w:numPr>
          <w:ilvl w:val="0"/>
          <w:numId w:val="20"/>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灭菌温度</w:t>
      </w:r>
    </w:p>
    <w:p w14:paraId="3BABBB12">
      <w:pPr>
        <w:pStyle w:val="78"/>
        <w:numPr>
          <w:ilvl w:val="0"/>
          <w:numId w:val="20"/>
        </w:numPr>
        <w:spacing w:before="0" w:beforeLines="0" w:after="0" w:afterLines="0"/>
        <w:ind w:left="0" w:leftChars="0" w:firstLine="420" w:firstLineChars="200"/>
        <w:rPr>
          <w:rFonts w:hint="eastAsia" w:ascii="Times New Roman" w:hAnsi="Times New Roman" w:cs="Times New Roman"/>
          <w:color w:val="auto"/>
          <w:szCs w:val="20"/>
        </w:rPr>
      </w:pPr>
      <w:r>
        <w:rPr>
          <w:rFonts w:hint="eastAsia" w:hAnsi="Times New Roman" w:cs="Times New Roman"/>
          <w:b w:val="0"/>
          <w:bCs w:val="0"/>
          <w:color w:val="auto"/>
          <w:kern w:val="0"/>
          <w:sz w:val="21"/>
          <w:szCs w:val="21"/>
          <w:lang w:val="en-US" w:eastAsia="zh-CN"/>
        </w:rPr>
        <w:t xml:space="preserve"> </w:t>
      </w:r>
      <w:r>
        <w:rPr>
          <w:rFonts w:hint="eastAsia"/>
          <w:color w:val="auto"/>
          <w:szCs w:val="21"/>
          <w:lang w:val="en-US" w:eastAsia="zh-CN"/>
        </w:rPr>
        <w:t>灭菌时间</w:t>
      </w:r>
    </w:p>
    <w:p w14:paraId="63E4E515">
      <w:pPr>
        <w:pStyle w:val="78"/>
        <w:numPr>
          <w:ilvl w:val="0"/>
          <w:numId w:val="20"/>
        </w:numPr>
        <w:spacing w:before="0" w:beforeLines="0" w:after="0" w:afterLines="0"/>
        <w:ind w:left="0" w:leftChars="0" w:firstLine="420" w:firstLineChars="200"/>
        <w:rPr>
          <w:rFonts w:hint="eastAsia" w:ascii="Times New Roman" w:hAnsi="Times New Roman" w:cs="Times New Roman"/>
          <w:color w:val="auto"/>
          <w:szCs w:val="20"/>
        </w:rPr>
      </w:pPr>
      <w:r>
        <w:rPr>
          <w:rFonts w:hint="eastAsia"/>
          <w:color w:val="auto"/>
          <w:szCs w:val="21"/>
          <w:lang w:val="en-US" w:eastAsia="zh-CN"/>
        </w:rPr>
        <w:t xml:space="preserve"> 灭菌指示剂状态</w:t>
      </w:r>
    </w:p>
    <w:p w14:paraId="78A97A4C">
      <w:pPr>
        <w:pStyle w:val="78"/>
        <w:numPr>
          <w:ilvl w:val="1"/>
          <w:numId w:val="0"/>
        </w:numPr>
        <w:spacing w:before="0" w:beforeLines="0" w:after="0" w:afterLines="0"/>
        <w:ind w:leftChars="0"/>
        <w:rPr>
          <w:rFonts w:hint="eastAsia" w:eastAsia="宋体"/>
          <w:lang w:val="en-US" w:eastAsia="zh-CN"/>
        </w:rPr>
      </w:pPr>
    </w:p>
    <w:p w14:paraId="509E11AD">
      <w:pPr>
        <w:pStyle w:val="99"/>
        <w:bidi w:val="0"/>
        <w:rPr>
          <w:rFonts w:hint="eastAsia"/>
          <w:lang w:val="en-US" w:eastAsia="zh-CN"/>
        </w:rPr>
      </w:pPr>
      <w:bookmarkStart w:id="37" w:name="BKFL"/>
    </w:p>
    <w:p w14:paraId="390E8C84">
      <w:pPr>
        <w:pStyle w:val="101"/>
        <w:bidi w:val="0"/>
        <w:rPr>
          <w:rFonts w:hint="eastAsia"/>
          <w:lang w:val="en-US" w:eastAsia="zh-CN"/>
        </w:rPr>
      </w:pPr>
    </w:p>
    <w:bookmarkEnd w:id="37"/>
    <w:p w14:paraId="230CFB66">
      <w:pPr>
        <w:pStyle w:val="34"/>
        <w:bidi w:val="0"/>
        <w:rPr>
          <w:rFonts w:hint="eastAsia"/>
          <w:spacing w:val="108"/>
          <w:lang w:val="en-US" w:eastAsia="zh-CN"/>
        </w:rPr>
      </w:pPr>
      <w:bookmarkStart w:id="38" w:name="_Toc18020"/>
      <w:bookmarkStart w:id="39" w:name="_Toc1067"/>
      <w:bookmarkStart w:id="40" w:name="_Toc19731"/>
      <w:bookmarkStart w:id="41" w:name="_Toc22004"/>
    </w:p>
    <w:p w14:paraId="4B4804FB">
      <w:pPr>
        <w:pStyle w:val="34"/>
        <w:bidi w:val="0"/>
        <w:rPr>
          <w:rFonts w:hint="eastAsia"/>
          <w:spacing w:val="108"/>
          <w:lang w:val="en-US" w:eastAsia="zh-CN"/>
        </w:rPr>
      </w:pPr>
    </w:p>
    <w:p w14:paraId="58EEEE00">
      <w:pPr>
        <w:pStyle w:val="34"/>
        <w:bidi w:val="0"/>
        <w:rPr>
          <w:rFonts w:hint="eastAsia"/>
          <w:spacing w:val="108"/>
          <w:lang w:val="en-US" w:eastAsia="zh-CN"/>
        </w:rPr>
      </w:pPr>
    </w:p>
    <w:p w14:paraId="6A12FC16">
      <w:pPr>
        <w:pStyle w:val="34"/>
        <w:bidi w:val="0"/>
        <w:rPr>
          <w:rFonts w:hint="eastAsia"/>
          <w:spacing w:val="108"/>
          <w:lang w:val="en-US" w:eastAsia="zh-CN"/>
        </w:rPr>
      </w:pPr>
    </w:p>
    <w:p w14:paraId="7E967DCD">
      <w:pPr>
        <w:pStyle w:val="34"/>
        <w:bidi w:val="0"/>
        <w:rPr>
          <w:rFonts w:hint="eastAsia"/>
          <w:spacing w:val="108"/>
          <w:lang w:val="en-US" w:eastAsia="zh-CN"/>
        </w:rPr>
      </w:pPr>
    </w:p>
    <w:p w14:paraId="4DB737A7">
      <w:pPr>
        <w:pStyle w:val="34"/>
        <w:bidi w:val="0"/>
        <w:rPr>
          <w:rFonts w:hint="eastAsia"/>
          <w:spacing w:val="108"/>
          <w:lang w:val="en-US" w:eastAsia="zh-CN"/>
        </w:rPr>
      </w:pPr>
    </w:p>
    <w:p w14:paraId="580C5627">
      <w:pPr>
        <w:pStyle w:val="34"/>
        <w:bidi w:val="0"/>
        <w:rPr>
          <w:rFonts w:hint="eastAsia"/>
          <w:spacing w:val="108"/>
          <w:lang w:val="en-US" w:eastAsia="zh-CN"/>
        </w:rPr>
      </w:pPr>
    </w:p>
    <w:p w14:paraId="403368B2">
      <w:pPr>
        <w:pStyle w:val="34"/>
        <w:bidi w:val="0"/>
        <w:rPr>
          <w:rFonts w:hint="eastAsia"/>
          <w:spacing w:val="108"/>
          <w:lang w:val="en-US" w:eastAsia="zh-CN"/>
        </w:rPr>
      </w:pPr>
    </w:p>
    <w:p w14:paraId="2F57C998">
      <w:pPr>
        <w:pStyle w:val="34"/>
        <w:bidi w:val="0"/>
        <w:rPr>
          <w:rFonts w:hint="eastAsia"/>
          <w:spacing w:val="108"/>
          <w:lang w:val="en-US" w:eastAsia="zh-CN"/>
        </w:rPr>
      </w:pPr>
    </w:p>
    <w:p w14:paraId="27BB72F2">
      <w:pPr>
        <w:pStyle w:val="34"/>
        <w:bidi w:val="0"/>
        <w:rPr>
          <w:rFonts w:hint="eastAsia"/>
          <w:spacing w:val="108"/>
          <w:lang w:val="en-US" w:eastAsia="zh-CN"/>
        </w:rPr>
      </w:pPr>
    </w:p>
    <w:p w14:paraId="3DC128E8">
      <w:pPr>
        <w:pStyle w:val="34"/>
        <w:bidi w:val="0"/>
        <w:rPr>
          <w:rFonts w:hint="eastAsia"/>
          <w:spacing w:val="108"/>
          <w:lang w:val="en-US" w:eastAsia="zh-CN"/>
        </w:rPr>
      </w:pPr>
    </w:p>
    <w:p w14:paraId="4DC6D365">
      <w:pPr>
        <w:pStyle w:val="34"/>
        <w:bidi w:val="0"/>
        <w:rPr>
          <w:rFonts w:hint="eastAsia"/>
          <w:spacing w:val="108"/>
          <w:lang w:val="en-US" w:eastAsia="zh-CN"/>
        </w:rPr>
      </w:pPr>
    </w:p>
    <w:p w14:paraId="55E0BC11">
      <w:pPr>
        <w:pStyle w:val="34"/>
        <w:bidi w:val="0"/>
        <w:rPr>
          <w:rFonts w:hint="eastAsia"/>
          <w:spacing w:val="108"/>
          <w:lang w:val="en-US" w:eastAsia="zh-CN"/>
        </w:rPr>
      </w:pPr>
    </w:p>
    <w:p w14:paraId="705FEE41">
      <w:pPr>
        <w:pStyle w:val="34"/>
        <w:bidi w:val="0"/>
        <w:rPr>
          <w:rFonts w:hint="eastAsia"/>
          <w:spacing w:val="108"/>
          <w:lang w:val="en-US" w:eastAsia="zh-CN"/>
        </w:rPr>
      </w:pPr>
    </w:p>
    <w:p w14:paraId="43165BD9">
      <w:pPr>
        <w:pStyle w:val="34"/>
        <w:bidi w:val="0"/>
        <w:rPr>
          <w:rFonts w:hint="eastAsia"/>
          <w:spacing w:val="108"/>
          <w:lang w:val="en-US" w:eastAsia="zh-CN"/>
        </w:rPr>
      </w:pPr>
    </w:p>
    <w:p w14:paraId="34DB3351">
      <w:pPr>
        <w:pStyle w:val="34"/>
        <w:bidi w:val="0"/>
        <w:rPr>
          <w:rFonts w:hint="eastAsia"/>
          <w:spacing w:val="108"/>
          <w:lang w:val="en-US" w:eastAsia="zh-CN"/>
        </w:rPr>
      </w:pPr>
    </w:p>
    <w:p w14:paraId="191213F3">
      <w:pPr>
        <w:pStyle w:val="34"/>
        <w:bidi w:val="0"/>
        <w:rPr>
          <w:rFonts w:hint="eastAsia"/>
          <w:spacing w:val="108"/>
          <w:lang w:val="en-US" w:eastAsia="zh-CN"/>
        </w:rPr>
      </w:pPr>
    </w:p>
    <w:p w14:paraId="51934DA4">
      <w:pPr>
        <w:rPr>
          <w:rFonts w:hint="eastAsia"/>
          <w:spacing w:val="108"/>
          <w:lang w:val="en-US" w:eastAsia="zh-CN"/>
        </w:rPr>
      </w:pPr>
    </w:p>
    <w:p w14:paraId="0F9A17B8">
      <w:pPr>
        <w:rPr>
          <w:rFonts w:hint="eastAsia"/>
          <w:spacing w:val="108"/>
          <w:lang w:val="en-US" w:eastAsia="zh-CN"/>
        </w:rPr>
      </w:pPr>
    </w:p>
    <w:p w14:paraId="69D6B618">
      <w:pPr>
        <w:rPr>
          <w:rFonts w:hint="eastAsia"/>
          <w:spacing w:val="108"/>
          <w:lang w:val="en-US" w:eastAsia="zh-CN"/>
        </w:rPr>
      </w:pPr>
    </w:p>
    <w:p w14:paraId="114B535C">
      <w:pPr>
        <w:rPr>
          <w:rFonts w:hint="eastAsia"/>
          <w:spacing w:val="108"/>
          <w:lang w:val="en-US" w:eastAsia="zh-CN"/>
        </w:rPr>
      </w:pPr>
    </w:p>
    <w:p w14:paraId="5ACE152B">
      <w:pPr>
        <w:rPr>
          <w:rFonts w:hint="eastAsia"/>
          <w:spacing w:val="108"/>
          <w:lang w:val="en-US" w:eastAsia="zh-CN"/>
        </w:rPr>
      </w:pPr>
    </w:p>
    <w:p w14:paraId="7C78EEF2">
      <w:pPr>
        <w:rPr>
          <w:rFonts w:hint="eastAsia"/>
          <w:spacing w:val="108"/>
          <w:lang w:val="en-US" w:eastAsia="zh-CN"/>
        </w:rPr>
      </w:pPr>
    </w:p>
    <w:p w14:paraId="70B1E638">
      <w:pPr>
        <w:rPr>
          <w:rFonts w:hint="eastAsia"/>
          <w:spacing w:val="108"/>
          <w:lang w:val="en-US" w:eastAsia="zh-CN"/>
        </w:rPr>
      </w:pPr>
    </w:p>
    <w:p w14:paraId="0D3E058F">
      <w:pPr>
        <w:pStyle w:val="34"/>
        <w:bidi w:val="0"/>
        <w:rPr>
          <w:rFonts w:hint="eastAsia"/>
          <w:spacing w:val="108"/>
          <w:lang w:val="en-US" w:eastAsia="zh-CN"/>
        </w:rPr>
      </w:pPr>
    </w:p>
    <w:p w14:paraId="42B98AB6">
      <w:pPr>
        <w:pStyle w:val="34"/>
        <w:bidi w:val="0"/>
        <w:rPr>
          <w:rFonts w:hint="eastAsia"/>
          <w:spacing w:val="108"/>
          <w:lang w:val="en-US" w:eastAsia="zh-CN"/>
        </w:rPr>
      </w:pPr>
    </w:p>
    <w:p w14:paraId="0F3BAF4F">
      <w:pPr>
        <w:pStyle w:val="101"/>
        <w:bidi w:val="0"/>
        <w:rPr>
          <w:rFonts w:hint="eastAsia"/>
          <w:lang w:val="en-US" w:eastAsia="zh-CN"/>
        </w:rPr>
      </w:pPr>
    </w:p>
    <w:p w14:paraId="7D891DEC">
      <w:pPr>
        <w:pStyle w:val="88"/>
        <w:bidi w:val="0"/>
        <w:rPr>
          <w:rFonts w:hint="eastAsia"/>
          <w:lang w:val="en-US" w:eastAsia="zh-CN"/>
        </w:rPr>
      </w:pPr>
      <w:bookmarkStart w:id="42" w:name="_Toc23155"/>
      <w:bookmarkStart w:id="43" w:name="_Toc27978"/>
      <w:bookmarkStart w:id="44" w:name="_Toc30708"/>
      <w:bookmarkStart w:id="45" w:name="_Toc22499"/>
      <w:r>
        <w:rPr>
          <w:rFonts w:hint="eastAsia"/>
          <w:lang w:val="en-US" w:eastAsia="zh-CN"/>
        </w:rPr>
        <w:br w:type="textWrapping"/>
      </w:r>
      <w:r>
        <w:rPr>
          <w:rFonts w:hint="eastAsia"/>
          <w:lang w:val="en-US" w:eastAsia="zh-CN"/>
        </w:rPr>
        <w:t>（资料性）</w:t>
      </w:r>
      <w:r>
        <w:rPr>
          <w:rFonts w:hint="eastAsia"/>
          <w:lang w:val="en-US" w:eastAsia="zh-CN"/>
        </w:rPr>
        <w:br w:type="textWrapping"/>
      </w:r>
      <w:r>
        <w:rPr>
          <w:rFonts w:hint="eastAsia"/>
          <w:lang w:val="en-US" w:eastAsia="zh-CN"/>
        </w:rPr>
        <w:t>微生物实验室物体表面消毒常用消毒剂</w:t>
      </w:r>
    </w:p>
    <w:p w14:paraId="48DBBB17">
      <w:pPr>
        <w:pStyle w:val="78"/>
        <w:numPr>
          <w:ilvl w:val="1"/>
          <w:numId w:val="0"/>
        </w:numPr>
        <w:spacing w:before="0" w:beforeLines="0" w:after="0" w:afterLines="0"/>
        <w:ind w:leftChars="0"/>
        <w:rPr>
          <w:rFonts w:hint="eastAsia" w:ascii="Times New Roman" w:hAnsi="Times New Roman" w:eastAsia="宋体" w:cs="Times New Roman"/>
          <w:kern w:val="0"/>
          <w:szCs w:val="21"/>
        </w:rPr>
      </w:pPr>
      <w:r>
        <w:rPr>
          <w:rFonts w:hint="eastAsia" w:ascii="黑体" w:hAnsi="黑体" w:eastAsia="黑体" w:cs="黑体"/>
          <w:lang w:val="en-US" w:eastAsia="zh-CN"/>
        </w:rPr>
        <w:t>A.1</w:t>
      </w:r>
      <w:r>
        <w:rPr>
          <w:rFonts w:hint="eastAsia"/>
          <w:lang w:val="en-US" w:eastAsia="zh-CN"/>
        </w:rPr>
        <w:t xml:space="preserve">  </w:t>
      </w:r>
      <w:r>
        <w:rPr>
          <w:rFonts w:hint="default" w:ascii="Times New Roman" w:hAnsi="Times New Roman" w:eastAsia="宋体" w:cs="Times New Roman"/>
          <w:kern w:val="0"/>
          <w:szCs w:val="21"/>
          <w:lang w:eastAsia="zh-CN"/>
        </w:rPr>
        <w:t>常用消毒剂</w:t>
      </w:r>
      <w:r>
        <w:rPr>
          <w:rFonts w:hint="eastAsia" w:ascii="Times New Roman" w:hAnsi="Times New Roman" w:eastAsia="宋体" w:cs="Times New Roman"/>
          <w:kern w:val="0"/>
          <w:szCs w:val="21"/>
          <w:lang w:eastAsia="zh-CN"/>
        </w:rPr>
        <w:t>：</w:t>
      </w:r>
    </w:p>
    <w:p w14:paraId="43053E13">
      <w:pPr>
        <w:pStyle w:val="78"/>
        <w:numPr>
          <w:ilvl w:val="1"/>
          <w:numId w:val="0"/>
        </w:numPr>
        <w:spacing w:before="0" w:beforeLines="0" w:after="0" w:afterLines="0"/>
        <w:ind w:leftChars="0"/>
        <w:rPr>
          <w:rFonts w:hint="eastAsia"/>
        </w:rPr>
      </w:pPr>
      <w:r>
        <w:rPr>
          <w:rFonts w:hint="eastAsia" w:ascii="黑体" w:hAnsi="黑体" w:eastAsia="黑体" w:cs="黑体"/>
          <w:lang w:val="en-US" w:eastAsia="zh-CN"/>
        </w:rPr>
        <w:t>A.1.1</w:t>
      </w:r>
      <w:r>
        <w:rPr>
          <w:rFonts w:hint="eastAsia" w:ascii="Times New Roman" w:hAnsi="Times New Roman" w:eastAsia="宋体" w:cs="Times New Roman"/>
          <w:kern w:val="0"/>
          <w:szCs w:val="21"/>
          <w:lang w:val="en-US" w:eastAsia="zh-CN"/>
        </w:rPr>
        <w:t xml:space="preserve">  </w:t>
      </w:r>
      <w:r>
        <w:rPr>
          <w:rFonts w:hint="default" w:ascii="Times New Roman" w:hAnsi="Times New Roman" w:eastAsia="宋体" w:cs="Times New Roman"/>
          <w:kern w:val="0"/>
          <w:szCs w:val="21"/>
        </w:rPr>
        <w:t>含氯类消毒剂：</w:t>
      </w:r>
      <w:r>
        <w:rPr>
          <w:rFonts w:hint="eastAsia" w:cs="Times New Roman"/>
          <w:kern w:val="0"/>
          <w:szCs w:val="21"/>
          <w:lang w:eastAsia="zh-CN"/>
        </w:rPr>
        <w:t>如</w:t>
      </w:r>
      <w:r>
        <w:rPr>
          <w:rFonts w:hint="default" w:ascii="Times New Roman" w:hAnsi="Times New Roman" w:eastAsia="宋体" w:cs="Times New Roman"/>
          <w:kern w:val="0"/>
          <w:szCs w:val="21"/>
        </w:rPr>
        <w:t>次氯酸钠</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kern w:val="0"/>
          <w:szCs w:val="21"/>
          <w:lang w:val="en-US" w:eastAsia="zh-CN"/>
        </w:rPr>
        <w:t>84消毒液</w:t>
      </w:r>
      <w:r>
        <w:rPr>
          <w:rFonts w:hint="eastAsia" w:ascii="Times New Roman" w:hAnsi="Times New Roman" w:eastAsia="宋体" w:cs="Times New Roman"/>
          <w:kern w:val="0"/>
          <w:szCs w:val="21"/>
          <w:lang w:eastAsia="zh-CN"/>
        </w:rPr>
        <w:t>）等</w:t>
      </w:r>
      <w:r>
        <w:rPr>
          <w:rFonts w:hint="eastAsia"/>
        </w:rPr>
        <w:t>。</w:t>
      </w:r>
    </w:p>
    <w:p w14:paraId="56FD4ECB">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黑体" w:eastAsia="黑体" w:cs="黑体"/>
          <w:lang w:val="en-US" w:eastAsia="zh-CN"/>
        </w:rPr>
        <w:t>A.1.2</w:t>
      </w:r>
      <w:r>
        <w:rPr>
          <w:rFonts w:hint="eastAsia"/>
          <w:color w:val="auto"/>
          <w:szCs w:val="21"/>
          <w:lang w:val="en-US" w:eastAsia="zh-CN"/>
        </w:rPr>
        <w:t xml:space="preserve">  </w:t>
      </w:r>
      <w:r>
        <w:rPr>
          <w:rFonts w:hint="default" w:ascii="Times New Roman" w:hAnsi="Times New Roman" w:eastAsia="宋体" w:cs="Times New Roman"/>
          <w:kern w:val="0"/>
          <w:szCs w:val="21"/>
        </w:rPr>
        <w:t>过氧化物类消毒剂：</w:t>
      </w:r>
      <w:r>
        <w:rPr>
          <w:rFonts w:hint="eastAsia" w:cs="Times New Roman"/>
          <w:kern w:val="0"/>
          <w:szCs w:val="21"/>
          <w:lang w:eastAsia="zh-CN"/>
        </w:rPr>
        <w:t>如</w:t>
      </w:r>
      <w:r>
        <w:rPr>
          <w:rFonts w:hint="eastAsia" w:ascii="Times New Roman" w:hAnsi="Times New Roman" w:eastAsia="宋体" w:cs="Times New Roman"/>
          <w:kern w:val="0"/>
          <w:szCs w:val="21"/>
          <w:lang w:eastAsia="zh-CN"/>
        </w:rPr>
        <w:t>过氧化氢</w:t>
      </w:r>
      <w:r>
        <w:rPr>
          <w:rFonts w:hint="eastAsia" w:cs="Times New Roman"/>
          <w:kern w:val="0"/>
          <w:szCs w:val="21"/>
          <w:lang w:eastAsia="zh-CN"/>
        </w:rPr>
        <w:t>、</w:t>
      </w:r>
      <w:r>
        <w:rPr>
          <w:rFonts w:hint="eastAsia" w:ascii="Times New Roman" w:hAnsi="Times New Roman" w:eastAsia="宋体" w:cs="Times New Roman"/>
          <w:kern w:val="0"/>
          <w:szCs w:val="21"/>
          <w:lang w:val="en-US" w:eastAsia="zh-CN"/>
        </w:rPr>
        <w:t>过氧乙酸</w:t>
      </w:r>
      <w:r>
        <w:rPr>
          <w:rFonts w:hint="eastAsia" w:ascii="Times New Roman" w:hAnsi="Times New Roman" w:eastAsia="宋体" w:cs="Times New Roman"/>
          <w:kern w:val="0"/>
          <w:szCs w:val="21"/>
          <w:lang w:eastAsia="zh-CN"/>
        </w:rPr>
        <w:t>等</w:t>
      </w:r>
      <w:r>
        <w:rPr>
          <w:rFonts w:hint="default" w:ascii="Times New Roman" w:hAnsi="Times New Roman" w:eastAsia="宋体" w:cs="Times New Roman"/>
          <w:kern w:val="0"/>
          <w:szCs w:val="21"/>
        </w:rPr>
        <w:t>。</w:t>
      </w:r>
    </w:p>
    <w:p w14:paraId="27BD93C5">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黑体" w:eastAsia="黑体" w:cs="黑体"/>
          <w:lang w:val="en-US" w:eastAsia="zh-CN"/>
        </w:rPr>
        <w:t>A.1.3</w:t>
      </w:r>
      <w:r>
        <w:rPr>
          <w:rFonts w:hint="eastAsia"/>
          <w:color w:val="auto"/>
          <w:szCs w:val="21"/>
          <w:lang w:val="en-US" w:eastAsia="zh-CN"/>
        </w:rPr>
        <w:t xml:space="preserve">  </w:t>
      </w:r>
      <w:r>
        <w:rPr>
          <w:rFonts w:hint="default" w:ascii="Times New Roman" w:hAnsi="Times New Roman" w:eastAsia="宋体" w:cs="Times New Roman"/>
          <w:kern w:val="0"/>
          <w:szCs w:val="21"/>
        </w:rPr>
        <w:t>醇类消毒剂：</w:t>
      </w:r>
      <w:r>
        <w:rPr>
          <w:rFonts w:hint="eastAsia" w:cs="Times New Roman"/>
          <w:kern w:val="0"/>
          <w:szCs w:val="21"/>
          <w:lang w:eastAsia="zh-CN"/>
        </w:rPr>
        <w:t>如</w:t>
      </w:r>
      <w:r>
        <w:rPr>
          <w:rFonts w:hint="eastAsia" w:ascii="Times New Roman" w:hAnsi="Times New Roman" w:eastAsia="宋体" w:cs="Times New Roman"/>
          <w:kern w:val="0"/>
          <w:szCs w:val="21"/>
          <w:lang w:val="en-US" w:eastAsia="zh-CN"/>
        </w:rPr>
        <w:t>75%乙醇</w:t>
      </w:r>
      <w:r>
        <w:rPr>
          <w:rFonts w:hint="eastAsia" w:ascii="Times New Roman" w:hAnsi="Times New Roman" w:eastAsia="宋体" w:cs="Times New Roman"/>
          <w:kern w:val="0"/>
          <w:szCs w:val="21"/>
          <w:lang w:eastAsia="zh-CN"/>
        </w:rPr>
        <w:t>等</w:t>
      </w:r>
      <w:r>
        <w:rPr>
          <w:rFonts w:hint="default" w:ascii="Times New Roman" w:hAnsi="Times New Roman" w:eastAsia="宋体" w:cs="Times New Roman"/>
          <w:kern w:val="0"/>
          <w:szCs w:val="21"/>
        </w:rPr>
        <w:t>。</w:t>
      </w:r>
    </w:p>
    <w:p w14:paraId="2F880612">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黑体" w:eastAsia="黑体" w:cs="黑体"/>
          <w:lang w:val="en-US" w:eastAsia="zh-CN"/>
        </w:rPr>
        <w:t>A.1.4</w:t>
      </w:r>
      <w:r>
        <w:rPr>
          <w:rFonts w:hint="eastAsia"/>
          <w:color w:val="auto"/>
          <w:szCs w:val="21"/>
          <w:lang w:val="en-US" w:eastAsia="zh-CN"/>
        </w:rPr>
        <w:t xml:space="preserve">  </w:t>
      </w:r>
      <w:r>
        <w:rPr>
          <w:rFonts w:hint="default" w:ascii="Times New Roman" w:hAnsi="Times New Roman" w:eastAsia="宋体" w:cs="Times New Roman"/>
          <w:kern w:val="0"/>
          <w:szCs w:val="21"/>
        </w:rPr>
        <w:t>酚类消毒剂：</w:t>
      </w:r>
      <w:r>
        <w:rPr>
          <w:rFonts w:hint="eastAsia" w:ascii="Times New Roman" w:hAnsi="Times New Roman" w:eastAsia="宋体" w:cs="Times New Roman"/>
          <w:kern w:val="0"/>
          <w:szCs w:val="21"/>
          <w:lang w:eastAsia="zh-CN"/>
        </w:rPr>
        <w:t>如</w:t>
      </w:r>
      <w:r>
        <w:rPr>
          <w:rFonts w:hint="default" w:ascii="Times New Roman" w:hAnsi="Times New Roman" w:eastAsia="宋体" w:cs="Times New Roman"/>
          <w:kern w:val="0"/>
          <w:szCs w:val="21"/>
        </w:rPr>
        <w:t>苯酚(石碳酸)</w:t>
      </w:r>
      <w:r>
        <w:rPr>
          <w:rFonts w:hint="eastAsia" w:ascii="Times New Roman" w:hAnsi="Times New Roman" w:eastAsia="宋体" w:cs="Times New Roman"/>
          <w:kern w:val="0"/>
          <w:szCs w:val="21"/>
          <w:lang w:eastAsia="zh-CN"/>
        </w:rPr>
        <w:t>、</w:t>
      </w:r>
      <w:r>
        <w:rPr>
          <w:rFonts w:hint="default" w:ascii="Times New Roman" w:hAnsi="Times New Roman" w:eastAsia="宋体" w:cs="Times New Roman"/>
          <w:kern w:val="0"/>
          <w:szCs w:val="21"/>
        </w:rPr>
        <w:t>煤酚皂溶液</w:t>
      </w:r>
      <w:r>
        <w:rPr>
          <w:rFonts w:hint="eastAsia" w:ascii="Times New Roman" w:hAnsi="Times New Roman" w:eastAsia="宋体" w:cs="Times New Roman"/>
          <w:kern w:val="0"/>
          <w:szCs w:val="21"/>
          <w:lang w:eastAsia="zh-CN"/>
        </w:rPr>
        <w:t>（来苏尔）等</w:t>
      </w:r>
      <w:r>
        <w:rPr>
          <w:rFonts w:hint="default" w:ascii="Times New Roman" w:hAnsi="Times New Roman" w:eastAsia="宋体" w:cs="Times New Roman"/>
          <w:kern w:val="0"/>
          <w:szCs w:val="21"/>
        </w:rPr>
        <w:t xml:space="preserve">。 </w:t>
      </w:r>
    </w:p>
    <w:p w14:paraId="3FFDA3B6">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黑体" w:eastAsia="黑体" w:cs="黑体"/>
          <w:lang w:val="en-US" w:eastAsia="zh-CN"/>
        </w:rPr>
        <w:t>A.1.5</w:t>
      </w:r>
      <w:r>
        <w:rPr>
          <w:rFonts w:hint="eastAsia"/>
          <w:color w:val="auto"/>
          <w:szCs w:val="21"/>
          <w:lang w:val="en-US" w:eastAsia="zh-CN"/>
        </w:rPr>
        <w:t xml:space="preserve">  </w:t>
      </w:r>
      <w:r>
        <w:rPr>
          <w:rFonts w:hint="default" w:ascii="Times New Roman" w:hAnsi="Times New Roman" w:eastAsia="宋体" w:cs="Times New Roman"/>
          <w:kern w:val="0"/>
          <w:szCs w:val="21"/>
        </w:rPr>
        <w:t>季铵盐类消毒剂：</w:t>
      </w:r>
      <w:r>
        <w:rPr>
          <w:rFonts w:hint="eastAsia" w:ascii="Times New Roman" w:hAnsi="Times New Roman" w:eastAsia="宋体" w:cs="Times New Roman"/>
          <w:kern w:val="0"/>
          <w:szCs w:val="21"/>
          <w:lang w:eastAsia="zh-CN"/>
        </w:rPr>
        <w:t>如新洁尔灭等</w:t>
      </w:r>
      <w:r>
        <w:rPr>
          <w:rFonts w:hint="default" w:ascii="Times New Roman" w:hAnsi="Times New Roman" w:eastAsia="宋体" w:cs="Times New Roman"/>
          <w:kern w:val="0"/>
          <w:szCs w:val="21"/>
        </w:rPr>
        <w:t>。</w:t>
      </w:r>
    </w:p>
    <w:p w14:paraId="561E21E2">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黑体" w:eastAsia="黑体" w:cs="黑体"/>
          <w:lang w:val="en-US" w:eastAsia="zh-CN"/>
        </w:rPr>
        <w:t>A.1.6</w:t>
      </w:r>
      <w:r>
        <w:rPr>
          <w:rFonts w:hint="eastAsia"/>
          <w:color w:val="auto"/>
          <w:szCs w:val="21"/>
          <w:lang w:val="en-US" w:eastAsia="zh-CN"/>
        </w:rPr>
        <w:t xml:space="preserve">  </w:t>
      </w:r>
      <w:r>
        <w:rPr>
          <w:rFonts w:hint="default" w:ascii="Times New Roman" w:hAnsi="Times New Roman" w:eastAsia="宋体" w:cs="Times New Roman"/>
          <w:kern w:val="0"/>
          <w:szCs w:val="21"/>
        </w:rPr>
        <w:t>胍类消毒剂：</w:t>
      </w:r>
      <w:r>
        <w:rPr>
          <w:rFonts w:hint="eastAsia" w:ascii="Times New Roman" w:hAnsi="Times New Roman" w:eastAsia="宋体" w:cs="Times New Roman"/>
          <w:kern w:val="0"/>
          <w:szCs w:val="21"/>
          <w:lang w:eastAsia="zh-CN"/>
        </w:rPr>
        <w:t>如</w:t>
      </w:r>
      <w:r>
        <w:rPr>
          <w:rFonts w:hint="default" w:ascii="Times New Roman" w:hAnsi="Times New Roman" w:eastAsia="宋体" w:cs="Times New Roman"/>
          <w:kern w:val="0"/>
          <w:szCs w:val="21"/>
        </w:rPr>
        <w:t>氯己定(又名洗必泰)</w:t>
      </w:r>
      <w:r>
        <w:rPr>
          <w:rFonts w:hint="eastAsia" w:ascii="Times New Roman" w:hAnsi="Times New Roman" w:eastAsia="宋体" w:cs="Times New Roman"/>
          <w:kern w:val="0"/>
          <w:szCs w:val="21"/>
          <w:lang w:eastAsia="zh-CN"/>
        </w:rPr>
        <w:t>等</w:t>
      </w:r>
      <w:r>
        <w:rPr>
          <w:rFonts w:hint="default" w:ascii="Times New Roman" w:hAnsi="Times New Roman" w:eastAsia="宋体" w:cs="Times New Roman"/>
          <w:kern w:val="0"/>
          <w:szCs w:val="21"/>
        </w:rPr>
        <w:t>。</w:t>
      </w:r>
    </w:p>
    <w:p w14:paraId="76A6077D">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黑体" w:eastAsia="黑体" w:cs="黑体"/>
          <w:lang w:val="en-US" w:eastAsia="zh-CN"/>
        </w:rPr>
        <w:t>A.1.7</w:t>
      </w:r>
      <w:r>
        <w:rPr>
          <w:rFonts w:hint="eastAsia"/>
          <w:color w:val="auto"/>
          <w:szCs w:val="21"/>
          <w:lang w:val="en-US" w:eastAsia="zh-CN"/>
        </w:rPr>
        <w:t xml:space="preserve">  </w:t>
      </w:r>
      <w:r>
        <w:rPr>
          <w:rFonts w:hint="default" w:ascii="Times New Roman" w:hAnsi="Times New Roman" w:eastAsia="宋体" w:cs="Times New Roman"/>
          <w:kern w:val="0"/>
          <w:szCs w:val="21"/>
        </w:rPr>
        <w:t>二氧化氯消毒剂。</w:t>
      </w:r>
    </w:p>
    <w:p w14:paraId="1D5FB76C">
      <w:pPr>
        <w:pStyle w:val="78"/>
        <w:numPr>
          <w:ilvl w:val="1"/>
          <w:numId w:val="0"/>
        </w:numPr>
        <w:spacing w:before="0" w:beforeLines="0" w:after="0" w:afterLines="0"/>
        <w:ind w:leftChars="0"/>
        <w:rPr>
          <w:rFonts w:hint="default" w:ascii="Times New Roman" w:hAnsi="Times New Roman" w:eastAsia="宋体" w:cs="Times New Roman"/>
          <w:kern w:val="0"/>
          <w:szCs w:val="21"/>
          <w:lang w:val="en-US" w:eastAsia="zh-CN"/>
        </w:rPr>
      </w:pPr>
      <w:r>
        <w:rPr>
          <w:rFonts w:hint="eastAsia" w:ascii="黑体" w:hAnsi="黑体" w:eastAsia="黑体" w:cs="黑体"/>
          <w:lang w:val="en-US" w:eastAsia="zh-CN"/>
        </w:rPr>
        <w:t>A.1.8</w:t>
      </w:r>
      <w:r>
        <w:rPr>
          <w:rFonts w:hint="eastAsia"/>
          <w:color w:val="auto"/>
          <w:szCs w:val="21"/>
          <w:lang w:val="en-US" w:eastAsia="zh-CN"/>
        </w:rPr>
        <w:t xml:space="preserve">  </w:t>
      </w:r>
      <w:r>
        <w:rPr>
          <w:rFonts w:hint="eastAsia" w:ascii="Times New Roman" w:hAnsi="Times New Roman" w:eastAsia="宋体" w:cs="Times New Roman"/>
          <w:kern w:val="0"/>
          <w:szCs w:val="21"/>
          <w:lang w:val="en-US" w:eastAsia="zh-CN"/>
        </w:rPr>
        <w:t>其他</w:t>
      </w:r>
      <w:r>
        <w:rPr>
          <w:rFonts w:hint="default" w:ascii="Times New Roman" w:hAnsi="Times New Roman" w:eastAsia="宋体" w:cs="Times New Roman"/>
          <w:kern w:val="0"/>
          <w:szCs w:val="21"/>
        </w:rPr>
        <w:t>消毒剂</w:t>
      </w:r>
      <w:r>
        <w:rPr>
          <w:rFonts w:hint="eastAsia" w:ascii="Times New Roman" w:hAnsi="Times New Roman" w:eastAsia="宋体" w:cs="Times New Roman"/>
          <w:kern w:val="0"/>
          <w:szCs w:val="21"/>
          <w:lang w:val="en-US" w:eastAsia="zh-CN"/>
        </w:rPr>
        <w:t>。</w:t>
      </w:r>
    </w:p>
    <w:p w14:paraId="64D6ED5D">
      <w:pPr>
        <w:pStyle w:val="78"/>
        <w:numPr>
          <w:ilvl w:val="1"/>
          <w:numId w:val="0"/>
        </w:numPr>
        <w:spacing w:before="0" w:beforeLines="0" w:after="0" w:afterLines="0"/>
        <w:ind w:leftChars="0"/>
        <w:rPr>
          <w:rFonts w:hint="eastAsia" w:ascii="Times New Roman" w:hAnsi="Times New Roman" w:eastAsia="宋体" w:cs="Times New Roman"/>
          <w:kern w:val="0"/>
          <w:szCs w:val="21"/>
        </w:rPr>
      </w:pPr>
      <w:r>
        <w:rPr>
          <w:rFonts w:hint="eastAsia" w:ascii="Times New Roman" w:hAnsi="Times New Roman" w:eastAsia="宋体" w:cs="Times New Roman"/>
          <w:kern w:val="0"/>
          <w:szCs w:val="21"/>
          <w:lang w:eastAsia="zh-CN"/>
        </w:rPr>
        <w:t>其质量均应符合相应的国家标准。</w:t>
      </w:r>
    </w:p>
    <w:p w14:paraId="3586A52F">
      <w:pPr>
        <w:pStyle w:val="78"/>
        <w:numPr>
          <w:ilvl w:val="1"/>
          <w:numId w:val="0"/>
        </w:numPr>
        <w:spacing w:before="0" w:beforeLines="0" w:after="0" w:afterLines="0"/>
        <w:ind w:leftChars="0"/>
        <w:rPr>
          <w:rFonts w:hint="eastAsia" w:ascii="Times New Roman" w:hAnsi="Times New Roman" w:eastAsia="宋体" w:cs="Times New Roman"/>
          <w:kern w:val="0"/>
          <w:szCs w:val="21"/>
          <w:lang w:val="en-US" w:eastAsia="zh-CN"/>
        </w:rPr>
      </w:pPr>
      <w:r>
        <w:rPr>
          <w:rFonts w:hint="eastAsia" w:ascii="黑体" w:hAnsi="黑体" w:eastAsia="黑体" w:cs="黑体"/>
          <w:lang w:val="en-US" w:eastAsia="zh-CN"/>
        </w:rPr>
        <w:t>A.2</w:t>
      </w:r>
      <w:r>
        <w:rPr>
          <w:rFonts w:hint="eastAsia"/>
          <w:lang w:val="en-US" w:eastAsia="zh-CN"/>
        </w:rPr>
        <w:t xml:space="preserve">  </w:t>
      </w:r>
      <w:r>
        <w:rPr>
          <w:rFonts w:hint="default" w:ascii="Times New Roman" w:hAnsi="Times New Roman" w:eastAsia="宋体" w:cs="Times New Roman"/>
          <w:kern w:val="0"/>
          <w:szCs w:val="21"/>
        </w:rPr>
        <w:t>消毒剂的使用剂量与使用方法</w:t>
      </w:r>
      <w:r>
        <w:rPr>
          <w:rFonts w:hint="eastAsia" w:ascii="Times New Roman" w:hAnsi="Times New Roman" w:eastAsia="宋体" w:cs="Times New Roman"/>
          <w:kern w:val="0"/>
          <w:szCs w:val="21"/>
          <w:lang w:eastAsia="zh-CN"/>
        </w:rPr>
        <w:t>应符</w:t>
      </w:r>
      <w:r>
        <w:rPr>
          <w:rFonts w:hint="default" w:ascii="Times New Roman" w:hAnsi="Times New Roman" w:eastAsia="宋体" w:cs="Times New Roman"/>
          <w:kern w:val="0"/>
          <w:szCs w:val="21"/>
          <w:lang w:eastAsia="zh-CN"/>
        </w:rPr>
        <w:t>合</w:t>
      </w:r>
      <w:r>
        <w:rPr>
          <w:rFonts w:hint="default" w:ascii="Times New Roman" w:hAnsi="Times New Roman" w:eastAsia="宋体" w:cs="Times New Roman"/>
          <w:kern w:val="0"/>
          <w:szCs w:val="21"/>
          <w:lang w:val="en-US" w:eastAsia="zh-CN"/>
        </w:rPr>
        <w:t>GB</w:t>
      </w:r>
      <w:r>
        <w:rPr>
          <w:rFonts w:hint="eastAsia" w:ascii="Times New Roman" w:hAnsi="Times New Roman" w:eastAsia="宋体" w:cs="Times New Roman"/>
          <w:kern w:val="0"/>
          <w:szCs w:val="21"/>
          <w:lang w:val="en-US" w:eastAsia="zh-CN"/>
        </w:rPr>
        <w:t>27952的要求。</w:t>
      </w:r>
    </w:p>
    <w:p w14:paraId="5B3E5446">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黑体" w:eastAsia="黑体" w:cs="黑体"/>
          <w:lang w:val="en-US" w:eastAsia="zh-CN"/>
        </w:rPr>
        <w:t>A.3</w:t>
      </w:r>
      <w:r>
        <w:rPr>
          <w:rFonts w:hint="eastAsia"/>
          <w:lang w:val="en-US" w:eastAsia="zh-CN"/>
        </w:rPr>
        <w:t xml:space="preserve">  </w:t>
      </w:r>
      <w:r>
        <w:rPr>
          <w:rFonts w:hint="default" w:ascii="Times New Roman" w:hAnsi="Times New Roman" w:eastAsia="宋体" w:cs="Times New Roman"/>
          <w:kern w:val="0"/>
          <w:szCs w:val="21"/>
        </w:rPr>
        <w:t>未列入</w:t>
      </w:r>
      <w:r>
        <w:rPr>
          <w:rFonts w:hint="default" w:ascii="Times New Roman" w:hAnsi="Times New Roman" w:eastAsia="宋体" w:cs="Times New Roman"/>
          <w:kern w:val="0"/>
          <w:szCs w:val="21"/>
          <w:lang w:val="en-US" w:eastAsia="zh-CN"/>
        </w:rPr>
        <w:t>GB</w:t>
      </w:r>
      <w:r>
        <w:rPr>
          <w:rFonts w:hint="eastAsia" w:ascii="Times New Roman" w:hAnsi="Times New Roman" w:eastAsia="宋体" w:cs="Times New Roman"/>
          <w:kern w:val="0"/>
          <w:szCs w:val="21"/>
          <w:lang w:val="en-US" w:eastAsia="zh-CN"/>
        </w:rPr>
        <w:t>27952</w:t>
      </w:r>
      <w:r>
        <w:rPr>
          <w:rFonts w:hint="default" w:ascii="Times New Roman" w:hAnsi="Times New Roman" w:eastAsia="宋体" w:cs="Times New Roman"/>
          <w:kern w:val="0"/>
          <w:szCs w:val="21"/>
        </w:rPr>
        <w:t>的其他消毒剂用于普通物体表面消毒时，按产品使用说明书标识的方式和剂量进行消毒处理。</w:t>
      </w:r>
    </w:p>
    <w:p w14:paraId="420C683A">
      <w:pPr>
        <w:pStyle w:val="78"/>
        <w:numPr>
          <w:ilvl w:val="1"/>
          <w:numId w:val="0"/>
        </w:numPr>
        <w:spacing w:before="0" w:beforeLines="0" w:after="0" w:afterLines="0"/>
        <w:ind w:leftChars="0"/>
        <w:rPr>
          <w:rFonts w:hint="eastAsia" w:ascii="Times New Roman" w:hAnsi="Times New Roman" w:eastAsia="宋体" w:cs="Times New Roman"/>
          <w:kern w:val="0"/>
          <w:szCs w:val="21"/>
          <w:lang w:val="en-US" w:eastAsia="zh-CN"/>
        </w:rPr>
      </w:pPr>
      <w:r>
        <w:rPr>
          <w:rFonts w:hint="eastAsia" w:ascii="黑体" w:hAnsi="黑体" w:eastAsia="黑体" w:cs="黑体"/>
          <w:lang w:val="en-US" w:eastAsia="zh-CN"/>
        </w:rPr>
        <w:t>A.4</w:t>
      </w:r>
      <w:r>
        <w:rPr>
          <w:rFonts w:hint="eastAsia"/>
          <w:lang w:val="en-US" w:eastAsia="zh-CN"/>
        </w:rPr>
        <w:t xml:space="preserve">  </w:t>
      </w:r>
      <w:r>
        <w:rPr>
          <w:rFonts w:hint="eastAsia" w:ascii="Times New Roman" w:hAnsi="Times New Roman" w:eastAsia="宋体" w:cs="Times New Roman"/>
          <w:kern w:val="0"/>
          <w:szCs w:val="21"/>
          <w:lang w:val="en-US" w:eastAsia="zh-CN"/>
        </w:rPr>
        <w:t>应</w:t>
      </w:r>
      <w:r>
        <w:rPr>
          <w:rFonts w:hint="default" w:ascii="Times New Roman" w:hAnsi="Times New Roman" w:eastAsia="宋体" w:cs="Times New Roman"/>
          <w:kern w:val="0"/>
          <w:szCs w:val="21"/>
          <w:lang w:val="en-US" w:eastAsia="zh-CN"/>
        </w:rPr>
        <w:t>定期更换消毒剂的品种</w:t>
      </w:r>
      <w:r>
        <w:rPr>
          <w:rFonts w:hint="eastAsia" w:ascii="Times New Roman" w:hAnsi="Times New Roman" w:eastAsia="宋体" w:cs="Times New Roman"/>
          <w:kern w:val="0"/>
          <w:szCs w:val="21"/>
          <w:lang w:val="en-US" w:eastAsia="zh-CN"/>
        </w:rPr>
        <w:t>以防止产生耐受菌株，一般一个月更换一次。</w:t>
      </w:r>
    </w:p>
    <w:p w14:paraId="3093A000">
      <w:pPr>
        <w:pStyle w:val="78"/>
        <w:numPr>
          <w:ilvl w:val="1"/>
          <w:numId w:val="0"/>
        </w:numPr>
        <w:spacing w:before="0" w:beforeLines="0" w:after="0" w:afterLines="0"/>
        <w:ind w:leftChars="0"/>
        <w:rPr>
          <w:rFonts w:hint="eastAsia" w:ascii="Times New Roman" w:hAnsi="Times New Roman" w:eastAsia="宋体" w:cs="Times New Roman"/>
          <w:kern w:val="0"/>
          <w:szCs w:val="21"/>
          <w:lang w:val="en-US" w:eastAsia="zh-CN"/>
        </w:rPr>
      </w:pPr>
      <w:r>
        <w:rPr>
          <w:rFonts w:hint="eastAsia" w:ascii="黑体" w:hAnsi="黑体" w:eastAsia="黑体" w:cs="黑体"/>
          <w:lang w:val="en-US" w:eastAsia="zh-CN"/>
        </w:rPr>
        <w:t>A.5</w:t>
      </w:r>
      <w:r>
        <w:rPr>
          <w:rFonts w:hint="eastAsia"/>
          <w:lang w:val="en-US" w:eastAsia="zh-CN"/>
        </w:rPr>
        <w:t xml:space="preserve">  </w:t>
      </w:r>
      <w:r>
        <w:rPr>
          <w:rFonts w:hint="eastAsia" w:ascii="Times New Roman" w:hAnsi="Times New Roman" w:eastAsia="宋体" w:cs="Times New Roman"/>
          <w:kern w:val="0"/>
          <w:szCs w:val="21"/>
          <w:lang w:val="en-US" w:eastAsia="zh-CN"/>
        </w:rPr>
        <w:t>对所用消毒剂的微生物污染状况应进行监测，并在确认的有效期内使用。</w:t>
      </w:r>
    </w:p>
    <w:p w14:paraId="69B9C05A">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r>
        <w:rPr>
          <w:rFonts w:hint="eastAsia" w:ascii="黑体" w:hAnsi="黑体" w:eastAsia="黑体" w:cs="黑体"/>
          <w:lang w:val="en-US" w:eastAsia="zh-CN"/>
        </w:rPr>
        <w:t>A.6</w:t>
      </w:r>
      <w:r>
        <w:rPr>
          <w:rFonts w:hint="eastAsia"/>
          <w:lang w:val="en-US" w:eastAsia="zh-CN"/>
        </w:rPr>
        <w:t xml:space="preserve">  </w:t>
      </w:r>
      <w:r>
        <w:rPr>
          <w:rFonts w:hint="eastAsia" w:ascii="Times New Roman" w:hAnsi="Times New Roman" w:eastAsia="宋体" w:cs="Times New Roman"/>
          <w:kern w:val="0"/>
          <w:szCs w:val="21"/>
          <w:lang w:val="en-US" w:eastAsia="zh-CN"/>
        </w:rPr>
        <w:t>A级和B级洁净室（区）应当使用无菌的或经无菌处理的消毒剂</w:t>
      </w:r>
      <w:r>
        <w:rPr>
          <w:rFonts w:hint="eastAsia" w:ascii="Times New Roman" w:hAnsi="Times New Roman" w:cs="Times New Roman"/>
          <w:kern w:val="0"/>
          <w:szCs w:val="21"/>
          <w:lang w:val="en-US" w:eastAsia="zh-CN"/>
        </w:rPr>
        <w:t>。</w:t>
      </w:r>
    </w:p>
    <w:p w14:paraId="42BDDF15">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295D5E27">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11C44A07">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06227BBC">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07F60375">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7770C482">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36D58FC7">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1B5DD05A">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1DC68391">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061B1F12">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085BA99F">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1EC0E0F2">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2CE2112F">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5EA0D985">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6E2193A1">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4B4C1839">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4300927C">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3DADB592">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6B2EABDF">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5C8D8494">
      <w:pPr>
        <w:pStyle w:val="78"/>
        <w:numPr>
          <w:ilvl w:val="1"/>
          <w:numId w:val="0"/>
        </w:numPr>
        <w:spacing w:before="0" w:beforeLines="0" w:after="0" w:afterLines="0"/>
        <w:ind w:leftChars="0"/>
        <w:rPr>
          <w:rFonts w:hint="eastAsia" w:ascii="Times New Roman" w:hAnsi="Times New Roman" w:cs="Times New Roman"/>
          <w:kern w:val="0"/>
          <w:szCs w:val="21"/>
          <w:lang w:val="en-US" w:eastAsia="zh-CN"/>
        </w:rPr>
      </w:pPr>
    </w:p>
    <w:p w14:paraId="7079AA9F">
      <w:pPr>
        <w:pStyle w:val="78"/>
        <w:numPr>
          <w:ilvl w:val="1"/>
          <w:numId w:val="0"/>
        </w:numPr>
        <w:spacing w:before="0" w:beforeLines="0" w:after="0" w:afterLines="0"/>
        <w:ind w:leftChars="0"/>
        <w:rPr>
          <w:rFonts w:hint="default" w:ascii="Times New Roman" w:hAnsi="Times New Roman" w:cs="Times New Roman"/>
          <w:kern w:val="0"/>
          <w:szCs w:val="21"/>
          <w:lang w:val="en-US" w:eastAsia="zh-CN"/>
        </w:rPr>
      </w:pPr>
    </w:p>
    <w:bookmarkEnd w:id="42"/>
    <w:bookmarkEnd w:id="43"/>
    <w:bookmarkEnd w:id="44"/>
    <w:bookmarkEnd w:id="45"/>
    <w:p w14:paraId="4930C51E">
      <w:pPr>
        <w:pStyle w:val="88"/>
        <w:bidi w:val="0"/>
        <w:rPr>
          <w:rFonts w:hint="eastAsia"/>
          <w:lang w:val="en-US" w:eastAsia="zh-CN"/>
        </w:rPr>
      </w:pPr>
      <w:r>
        <w:rPr>
          <w:rFonts w:hint="eastAsia"/>
          <w:lang w:val="en-US" w:eastAsia="zh-CN"/>
        </w:rPr>
        <w:br w:type="textWrapping"/>
      </w:r>
      <w:r>
        <w:rPr>
          <w:rFonts w:hint="eastAsia"/>
          <w:lang w:val="en-US" w:eastAsia="zh-CN"/>
        </w:rPr>
        <w:t>（资料性）</w:t>
      </w:r>
      <w:r>
        <w:rPr>
          <w:rFonts w:hint="eastAsia"/>
          <w:lang w:val="en-US" w:eastAsia="zh-CN"/>
        </w:rPr>
        <w:br w:type="textWrapping"/>
      </w:r>
      <w:r>
        <w:rPr>
          <w:rFonts w:hint="eastAsia"/>
          <w:lang w:val="en-US" w:eastAsia="zh-CN"/>
        </w:rPr>
        <w:t>微生物实验室常用消毒灭菌方法</w:t>
      </w:r>
    </w:p>
    <w:p w14:paraId="1829E3AB">
      <w:pPr>
        <w:pStyle w:val="72"/>
        <w:numPr>
          <w:ilvl w:val="0"/>
          <w:numId w:val="0"/>
        </w:numPr>
        <w:spacing w:before="312" w:after="312"/>
        <w:ind w:leftChars="0"/>
        <w:rPr>
          <w:rFonts w:hint="eastAsia"/>
          <w:lang w:val="en-US" w:eastAsia="zh-CN"/>
        </w:rPr>
      </w:pPr>
      <w:r>
        <w:rPr>
          <w:rFonts w:hint="eastAsia"/>
          <w:lang w:val="en-US" w:eastAsia="zh-CN"/>
        </w:rPr>
        <w:t>B.1 紫外线灯消毒</w:t>
      </w:r>
    </w:p>
    <w:p w14:paraId="74E61B80">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B.1.1 </w:t>
      </w:r>
      <w:r>
        <w:rPr>
          <w:rFonts w:hint="default" w:ascii="黑体" w:hAnsi="Times New Roman" w:eastAsia="黑体" w:cs="黑体"/>
          <w:sz w:val="21"/>
          <w:lang w:val="en-US" w:eastAsia="zh-CN"/>
        </w:rPr>
        <w:t>适用范围</w:t>
      </w:r>
    </w:p>
    <w:p w14:paraId="31FC4BC0">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w:t>
      </w:r>
      <w:r>
        <w:rPr>
          <w:rFonts w:hint="eastAsia"/>
          <w:bCs/>
        </w:rPr>
        <w:t>用于物体表面消毒</w:t>
      </w:r>
      <w:r>
        <w:rPr>
          <w:rFonts w:hint="default" w:ascii="Times New Roman" w:hAnsi="Times New Roman" w:eastAsia="宋体" w:cs="Times New Roman"/>
          <w:kern w:val="0"/>
          <w:szCs w:val="21"/>
        </w:rPr>
        <w:t>。</w:t>
      </w:r>
    </w:p>
    <w:p w14:paraId="29844EF9">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B.1.2 </w:t>
      </w:r>
      <w:r>
        <w:rPr>
          <w:rFonts w:hint="default" w:ascii="黑体" w:hAnsi="Times New Roman" w:eastAsia="黑体" w:cs="黑体"/>
          <w:sz w:val="21"/>
          <w:lang w:val="en-US" w:eastAsia="zh-CN"/>
        </w:rPr>
        <w:t>使用方法</w:t>
      </w:r>
    </w:p>
    <w:p w14:paraId="329B8BC6">
      <w:pPr>
        <w:pStyle w:val="25"/>
        <w:ind w:left="0" w:leftChars="0" w:firstLine="420" w:firstLineChars="0"/>
        <w:rPr>
          <w:rFonts w:hint="eastAsia" w:ascii="Times New Roman" w:hAnsi="Times New Roman" w:cs="Times New Roman"/>
          <w:kern w:val="0"/>
          <w:szCs w:val="21"/>
          <w:lang w:val="en-US" w:eastAsia="zh-CN"/>
        </w:rPr>
      </w:pPr>
      <w:r>
        <w:rPr>
          <w:rFonts w:hint="eastAsia" w:ascii="Times New Roman" w:hAnsi="Times New Roman" w:eastAsia="宋体" w:cs="Times New Roman"/>
          <w:kern w:val="0"/>
          <w:szCs w:val="21"/>
        </w:rPr>
        <w:t>近距离照射</w:t>
      </w:r>
      <w:r>
        <w:rPr>
          <w:rFonts w:hint="eastAsia" w:ascii="Times New Roman" w:hAnsi="Times New Roman" w:cs="Times New Roman"/>
          <w:kern w:val="0"/>
          <w:szCs w:val="21"/>
          <w:lang w:eastAsia="zh-CN"/>
        </w:rPr>
        <w:t>。</w:t>
      </w:r>
    </w:p>
    <w:p w14:paraId="16556ED2">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B.1.3 </w:t>
      </w:r>
      <w:r>
        <w:rPr>
          <w:rFonts w:hint="default" w:ascii="黑体" w:hAnsi="Times New Roman" w:eastAsia="黑体" w:cs="黑体"/>
          <w:sz w:val="21"/>
          <w:lang w:val="en-US" w:eastAsia="zh-CN"/>
        </w:rPr>
        <w:t>注意事项</w:t>
      </w:r>
    </w:p>
    <w:p w14:paraId="4A15C177">
      <w:pPr>
        <w:pStyle w:val="78"/>
        <w:numPr>
          <w:ilvl w:val="0"/>
          <w:numId w:val="21"/>
        </w:numPr>
        <w:spacing w:before="0" w:beforeLines="0" w:after="0" w:afterLines="0"/>
        <w:ind w:left="0" w:leftChars="0" w:firstLine="0" w:firstLineChars="0"/>
        <w:rPr>
          <w:rFonts w:hint="eastAsia"/>
          <w:bCs/>
          <w:lang w:eastAsia="zh-CN"/>
        </w:rPr>
      </w:pPr>
      <w:r>
        <w:rPr>
          <w:rFonts w:hint="default"/>
          <w:bCs/>
        </w:rPr>
        <w:t>应保持紫外线灯表面清洁，每周用酒精布巾擦拭一次，灯管表面有灰尘、油污等时，应随时擦拭。</w:t>
      </w:r>
    </w:p>
    <w:p w14:paraId="1293B8C8">
      <w:pPr>
        <w:pStyle w:val="78"/>
        <w:numPr>
          <w:ilvl w:val="0"/>
          <w:numId w:val="21"/>
        </w:numPr>
        <w:spacing w:before="0" w:beforeLines="0" w:after="0" w:afterLines="0"/>
        <w:ind w:left="0" w:leftChars="0" w:firstLine="0" w:firstLineChars="0"/>
        <w:rPr>
          <w:rFonts w:hint="default"/>
          <w:bCs/>
        </w:rPr>
      </w:pPr>
      <w:r>
        <w:rPr>
          <w:rFonts w:hint="default"/>
          <w:bCs/>
        </w:rPr>
        <w:t>应使</w:t>
      </w:r>
      <w:r>
        <w:rPr>
          <w:rFonts w:hint="eastAsia"/>
          <w:bCs/>
          <w:lang w:eastAsia="zh-CN"/>
        </w:rPr>
        <w:t>待</w:t>
      </w:r>
      <w:r>
        <w:rPr>
          <w:rFonts w:hint="default"/>
          <w:bCs/>
        </w:rPr>
        <w:t>消毒物品表面充分暴露于紫外线。</w:t>
      </w:r>
    </w:p>
    <w:p w14:paraId="1708717E">
      <w:pPr>
        <w:pStyle w:val="78"/>
        <w:numPr>
          <w:ilvl w:val="0"/>
          <w:numId w:val="21"/>
        </w:numPr>
        <w:spacing w:before="0" w:beforeLines="0" w:after="0" w:afterLines="0"/>
        <w:ind w:left="0" w:leftChars="0" w:firstLine="0" w:firstLineChars="0"/>
        <w:rPr>
          <w:rFonts w:hint="default"/>
          <w:bCs/>
        </w:rPr>
      </w:pPr>
      <w:r>
        <w:rPr>
          <w:rFonts w:hint="default"/>
          <w:bCs/>
        </w:rPr>
        <w:t>消毒纸张、织物等粗糙表面时，应适当延长照射时间，且两面均应受到照射。</w:t>
      </w:r>
    </w:p>
    <w:p w14:paraId="7329FB77">
      <w:pPr>
        <w:pStyle w:val="78"/>
        <w:numPr>
          <w:ilvl w:val="0"/>
          <w:numId w:val="21"/>
        </w:numPr>
        <w:spacing w:before="0" w:beforeLines="0" w:after="0" w:afterLines="0"/>
        <w:ind w:left="0" w:leftChars="0" w:firstLine="0" w:firstLineChars="0"/>
        <w:rPr>
          <w:rFonts w:hint="default" w:ascii="Times New Roman" w:hAnsi="Times New Roman" w:eastAsia="宋体" w:cs="Times New Roman"/>
          <w:kern w:val="0"/>
          <w:szCs w:val="21"/>
          <w:lang w:val="en-US" w:eastAsia="zh-CN"/>
        </w:rPr>
      </w:pPr>
      <w:r>
        <w:rPr>
          <w:rFonts w:hint="default"/>
          <w:bCs/>
        </w:rPr>
        <w:t>紫外线光源</w:t>
      </w:r>
      <w:r>
        <w:rPr>
          <w:rFonts w:hint="eastAsia"/>
          <w:bCs/>
          <w:lang w:eastAsia="zh-CN"/>
        </w:rPr>
        <w:t>不得</w:t>
      </w:r>
      <w:r>
        <w:rPr>
          <w:rFonts w:hint="default"/>
          <w:bCs/>
        </w:rPr>
        <w:t>直接照射到人。</w:t>
      </w:r>
    </w:p>
    <w:p w14:paraId="3E7C1CBE">
      <w:pPr>
        <w:pStyle w:val="78"/>
        <w:numPr>
          <w:ilvl w:val="0"/>
          <w:numId w:val="21"/>
        </w:numPr>
        <w:spacing w:before="0" w:beforeLines="0" w:after="0" w:afterLines="0"/>
        <w:ind w:left="0" w:leftChars="0" w:firstLine="0" w:firstLineChars="0"/>
        <w:rPr>
          <w:rFonts w:hint="default"/>
          <w:lang w:val="en-US" w:eastAsia="zh-CN"/>
        </w:rPr>
      </w:pPr>
      <w:r>
        <w:rPr>
          <w:rFonts w:hint="eastAsia"/>
          <w:bCs/>
        </w:rPr>
        <w:t>定期测定</w:t>
      </w:r>
      <w:r>
        <w:rPr>
          <w:rFonts w:hint="eastAsia"/>
          <w:bCs/>
          <w:lang w:val="en-US" w:eastAsia="zh-CN"/>
        </w:rPr>
        <w:t>紫外线灯</w:t>
      </w:r>
      <w:r>
        <w:rPr>
          <w:rFonts w:hint="eastAsia"/>
          <w:bCs/>
          <w:lang w:eastAsia="zh-CN"/>
        </w:rPr>
        <w:t>的</w:t>
      </w:r>
      <w:r>
        <w:rPr>
          <w:rFonts w:hint="eastAsia"/>
          <w:bCs/>
        </w:rPr>
        <w:t>紫外线强度</w:t>
      </w:r>
      <w:r>
        <w:rPr>
          <w:rFonts w:hint="eastAsia"/>
          <w:bCs/>
          <w:lang w:eastAsia="zh-CN"/>
        </w:rPr>
        <w:t>，</w:t>
      </w:r>
      <w:r>
        <w:rPr>
          <w:rFonts w:hint="eastAsia"/>
          <w:bCs/>
        </w:rPr>
        <w:t>一旦降到要求的强度以下</w:t>
      </w:r>
      <w:r>
        <w:rPr>
          <w:rFonts w:hint="eastAsia"/>
          <w:bCs/>
          <w:lang w:eastAsia="zh-CN"/>
        </w:rPr>
        <w:t>或其</w:t>
      </w:r>
      <w:r>
        <w:rPr>
          <w:rFonts w:hint="eastAsia"/>
          <w:bCs/>
          <w:lang w:val="en-US" w:eastAsia="zh-CN"/>
        </w:rPr>
        <w:t>累积使用时间超过有效寿命时，应及时更换灯管。</w:t>
      </w:r>
    </w:p>
    <w:p w14:paraId="66942498">
      <w:pPr>
        <w:pStyle w:val="72"/>
        <w:numPr>
          <w:ilvl w:val="0"/>
          <w:numId w:val="0"/>
        </w:numPr>
        <w:spacing w:before="312" w:after="312"/>
        <w:ind w:leftChars="0"/>
        <w:rPr>
          <w:rFonts w:hint="eastAsia"/>
          <w:lang w:val="en-US" w:eastAsia="zh-CN"/>
        </w:rPr>
      </w:pPr>
      <w:r>
        <w:rPr>
          <w:rFonts w:hint="eastAsia"/>
          <w:lang w:val="en-US" w:eastAsia="zh-CN"/>
        </w:rPr>
        <w:t xml:space="preserve">B.2 </w:t>
      </w:r>
      <w:r>
        <w:rPr>
          <w:rFonts w:hint="default" w:ascii="Times New Roman" w:hAnsi="Times New Roman" w:cs="Times New Roman"/>
          <w:kern w:val="0"/>
          <w:szCs w:val="21"/>
          <w:lang w:eastAsia="zh-CN"/>
        </w:rPr>
        <w:t>擦拭或浸泡</w:t>
      </w:r>
      <w:r>
        <w:rPr>
          <w:rFonts w:hint="eastAsia" w:ascii="Times New Roman" w:hAnsi="Times New Roman" w:cs="Times New Roman"/>
          <w:kern w:val="0"/>
          <w:szCs w:val="21"/>
          <w:lang w:eastAsia="zh-CN"/>
        </w:rPr>
        <w:t>消毒</w:t>
      </w:r>
    </w:p>
    <w:p w14:paraId="1B4FA468">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B.2.1 </w:t>
      </w:r>
      <w:r>
        <w:rPr>
          <w:rFonts w:hint="default" w:ascii="黑体" w:hAnsi="Times New Roman" w:eastAsia="黑体" w:cs="黑体"/>
          <w:sz w:val="21"/>
          <w:lang w:val="en-US" w:eastAsia="zh-CN"/>
        </w:rPr>
        <w:t>适用范围</w:t>
      </w:r>
    </w:p>
    <w:p w14:paraId="00B61F7F">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w:t>
      </w:r>
      <w:r>
        <w:rPr>
          <w:rFonts w:hint="eastAsia"/>
          <w:bCs/>
        </w:rPr>
        <w:t>用于</w:t>
      </w:r>
      <w:r>
        <w:rPr>
          <w:rFonts w:hint="default" w:ascii="Times New Roman" w:hAnsi="Times New Roman" w:cs="Times New Roman"/>
          <w:kern w:val="0"/>
          <w:szCs w:val="21"/>
          <w:lang w:eastAsia="zh-CN"/>
        </w:rPr>
        <w:t>物体表面消毒</w:t>
      </w:r>
      <w:r>
        <w:rPr>
          <w:rFonts w:hint="default" w:ascii="Times New Roman" w:hAnsi="Times New Roman" w:eastAsia="宋体" w:cs="Times New Roman"/>
          <w:kern w:val="0"/>
          <w:szCs w:val="21"/>
        </w:rPr>
        <w:t>。</w:t>
      </w:r>
    </w:p>
    <w:p w14:paraId="7EC71BBE">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2</w:t>
      </w:r>
      <w:r>
        <w:rPr>
          <w:rFonts w:hint="eastAsia" w:ascii="黑体" w:hAnsi="Times New Roman" w:eastAsia="黑体" w:cs="黑体"/>
          <w:sz w:val="21"/>
          <w:lang w:val="en-US" w:eastAsia="zh-CN"/>
        </w:rPr>
        <w:t xml:space="preserve">.2 </w:t>
      </w:r>
      <w:r>
        <w:rPr>
          <w:rFonts w:hint="default" w:ascii="黑体" w:hAnsi="Times New Roman" w:eastAsia="黑体" w:cs="黑体"/>
          <w:sz w:val="21"/>
          <w:lang w:val="en-US" w:eastAsia="zh-CN"/>
        </w:rPr>
        <w:t>使用方法</w:t>
      </w:r>
    </w:p>
    <w:p w14:paraId="7EBD8F58">
      <w:pPr>
        <w:pStyle w:val="78"/>
        <w:numPr>
          <w:ilvl w:val="1"/>
          <w:numId w:val="0"/>
        </w:numPr>
        <w:spacing w:before="0" w:beforeLines="0" w:after="0" w:afterLines="0"/>
        <w:ind w:leftChars="0" w:firstLine="420" w:firstLineChars="200"/>
        <w:rPr>
          <w:rFonts w:hint="default"/>
          <w:bCs/>
        </w:rPr>
      </w:pPr>
      <w:r>
        <w:rPr>
          <w:rFonts w:hint="eastAsia" w:ascii="Times New Roman" w:hAnsi="Times New Roman" w:cs="Times New Roman"/>
          <w:kern w:val="0"/>
          <w:szCs w:val="21"/>
          <w:lang w:eastAsia="zh-CN"/>
        </w:rPr>
        <w:t>擦拭或浸泡</w:t>
      </w:r>
      <w:r>
        <w:rPr>
          <w:rFonts w:hint="default"/>
          <w:bCs/>
        </w:rPr>
        <w:t>。</w:t>
      </w:r>
    </w:p>
    <w:p w14:paraId="12DF9B80">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2</w:t>
      </w:r>
      <w:r>
        <w:rPr>
          <w:rFonts w:hint="eastAsia" w:ascii="黑体" w:hAnsi="Times New Roman" w:eastAsia="黑体" w:cs="黑体"/>
          <w:sz w:val="21"/>
          <w:lang w:val="en-US" w:eastAsia="zh-CN"/>
        </w:rPr>
        <w:t xml:space="preserve">.3 </w:t>
      </w:r>
      <w:r>
        <w:rPr>
          <w:rFonts w:hint="default" w:ascii="黑体" w:hAnsi="Times New Roman" w:eastAsia="黑体" w:cs="黑体"/>
          <w:sz w:val="21"/>
          <w:lang w:val="en-US" w:eastAsia="zh-CN"/>
        </w:rPr>
        <w:t>注意事项</w:t>
      </w:r>
    </w:p>
    <w:p w14:paraId="0EEA2BAE">
      <w:pPr>
        <w:pStyle w:val="78"/>
        <w:numPr>
          <w:ilvl w:val="1"/>
          <w:numId w:val="0"/>
        </w:numPr>
        <w:spacing w:before="0" w:beforeLines="0" w:after="0" w:afterLines="0"/>
        <w:ind w:leftChars="0" w:firstLine="420" w:firstLineChars="200"/>
        <w:rPr>
          <w:rFonts w:hint="default"/>
          <w:lang w:val="en-US" w:eastAsia="zh-CN"/>
        </w:rPr>
      </w:pPr>
      <w:r>
        <w:rPr>
          <w:rFonts w:hint="eastAsia" w:ascii="Times New Roman" w:hAnsi="Times New Roman" w:cs="Times New Roman"/>
          <w:kern w:val="0"/>
          <w:szCs w:val="21"/>
          <w:lang w:eastAsia="zh-CN"/>
        </w:rPr>
        <w:t>消毒剂的浓度和消毒时间须进行验证。</w:t>
      </w:r>
    </w:p>
    <w:p w14:paraId="696105FE">
      <w:pPr>
        <w:pStyle w:val="72"/>
        <w:numPr>
          <w:ilvl w:val="0"/>
          <w:numId w:val="0"/>
        </w:numPr>
        <w:spacing w:before="312" w:after="312"/>
        <w:ind w:leftChars="0"/>
        <w:rPr>
          <w:rFonts w:hint="eastAsia"/>
          <w:lang w:val="en-US" w:eastAsia="zh-CN"/>
        </w:rPr>
      </w:pPr>
      <w:r>
        <w:rPr>
          <w:rFonts w:hint="eastAsia"/>
          <w:lang w:val="en-US" w:eastAsia="zh-CN"/>
        </w:rPr>
        <w:t xml:space="preserve">B.3 </w:t>
      </w:r>
      <w:r>
        <w:rPr>
          <w:rFonts w:hint="default" w:ascii="Times New Roman" w:hAnsi="Times New Roman" w:cs="Times New Roman"/>
          <w:kern w:val="0"/>
          <w:szCs w:val="21"/>
          <w:lang w:eastAsia="zh-CN"/>
        </w:rPr>
        <w:t>臭氧消</w:t>
      </w:r>
      <w:r>
        <w:rPr>
          <w:rFonts w:hint="eastAsia"/>
          <w:lang w:val="en-US" w:eastAsia="zh-CN"/>
        </w:rPr>
        <w:t>毒</w:t>
      </w:r>
    </w:p>
    <w:p w14:paraId="36CBF1F7">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B.3.1 </w:t>
      </w:r>
      <w:r>
        <w:rPr>
          <w:rFonts w:hint="default" w:ascii="黑体" w:hAnsi="Times New Roman" w:eastAsia="黑体" w:cs="黑体"/>
          <w:sz w:val="21"/>
          <w:lang w:val="en-US" w:eastAsia="zh-CN"/>
        </w:rPr>
        <w:t>适用范围</w:t>
      </w:r>
    </w:p>
    <w:p w14:paraId="5798433A">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w:t>
      </w:r>
      <w:r>
        <w:rPr>
          <w:rFonts w:hint="eastAsia"/>
          <w:bCs/>
        </w:rPr>
        <w:t>用于室内空气的消毒</w:t>
      </w:r>
      <w:r>
        <w:rPr>
          <w:rFonts w:hint="default" w:ascii="Times New Roman" w:hAnsi="Times New Roman" w:eastAsia="宋体" w:cs="Times New Roman"/>
          <w:kern w:val="0"/>
          <w:szCs w:val="21"/>
        </w:rPr>
        <w:t>。</w:t>
      </w:r>
    </w:p>
    <w:p w14:paraId="0F4545DF">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3</w:t>
      </w:r>
      <w:r>
        <w:rPr>
          <w:rFonts w:hint="eastAsia" w:ascii="黑体" w:hAnsi="Times New Roman" w:eastAsia="黑体" w:cs="黑体"/>
          <w:sz w:val="21"/>
          <w:lang w:val="en-US" w:eastAsia="zh-CN"/>
        </w:rPr>
        <w:t xml:space="preserve">.2 </w:t>
      </w:r>
      <w:r>
        <w:rPr>
          <w:rFonts w:hint="default" w:ascii="黑体" w:hAnsi="Times New Roman" w:eastAsia="黑体" w:cs="黑体"/>
          <w:sz w:val="21"/>
          <w:lang w:val="en-US" w:eastAsia="zh-CN"/>
        </w:rPr>
        <w:t>使用方法</w:t>
      </w:r>
    </w:p>
    <w:p w14:paraId="4C167453">
      <w:pPr>
        <w:pStyle w:val="78"/>
        <w:numPr>
          <w:ilvl w:val="0"/>
          <w:numId w:val="22"/>
        </w:numPr>
        <w:spacing w:before="0" w:beforeLines="0" w:after="0" w:afterLines="0"/>
        <w:ind w:left="0" w:leftChars="0" w:firstLine="0" w:firstLineChars="0"/>
        <w:rPr>
          <w:rFonts w:hint="eastAsia"/>
          <w:bCs/>
          <w:lang w:eastAsia="zh-CN"/>
        </w:rPr>
      </w:pPr>
      <w:r>
        <w:rPr>
          <w:rFonts w:hint="eastAsia" w:cs="Times New Roman"/>
          <w:kern w:val="0"/>
          <w:szCs w:val="21"/>
          <w:lang w:eastAsia="zh-CN"/>
        </w:rPr>
        <w:t>根据待消毒处理空间的体积大小和产品使用说明书中适用体积要求，选择适用的臭氧空气消毒器机型</w:t>
      </w:r>
      <w:r>
        <w:rPr>
          <w:rFonts w:hint="default"/>
          <w:bCs/>
        </w:rPr>
        <w:t>。</w:t>
      </w:r>
    </w:p>
    <w:p w14:paraId="72C5AF6D">
      <w:pPr>
        <w:pStyle w:val="78"/>
        <w:numPr>
          <w:ilvl w:val="0"/>
          <w:numId w:val="22"/>
        </w:numPr>
        <w:spacing w:before="0" w:beforeLines="0" w:after="0" w:afterLines="0"/>
        <w:ind w:left="0" w:leftChars="0" w:firstLine="0" w:firstLineChars="0"/>
        <w:rPr>
          <w:rFonts w:hint="default"/>
          <w:bCs/>
        </w:rPr>
      </w:pPr>
      <w:r>
        <w:rPr>
          <w:rFonts w:hint="eastAsia" w:cs="Times New Roman"/>
          <w:kern w:val="0"/>
          <w:szCs w:val="21"/>
          <w:lang w:eastAsia="zh-CN"/>
        </w:rPr>
        <w:t>空气消毒应</w:t>
      </w:r>
      <w:r>
        <w:rPr>
          <w:rFonts w:hint="default" w:ascii="Times New Roman" w:hAnsi="Times New Roman" w:eastAsia="宋体" w:cs="Times New Roman"/>
          <w:kern w:val="0"/>
          <w:szCs w:val="21"/>
        </w:rPr>
        <w:t>在封闭空间、无人状态下</w:t>
      </w:r>
      <w:r>
        <w:rPr>
          <w:rFonts w:hint="eastAsia" w:cs="Times New Roman"/>
          <w:kern w:val="0"/>
          <w:szCs w:val="21"/>
          <w:lang w:eastAsia="zh-CN"/>
        </w:rPr>
        <w:t>进行</w:t>
      </w:r>
      <w:r>
        <w:rPr>
          <w:rFonts w:hint="default"/>
          <w:bCs/>
        </w:rPr>
        <w:t>。</w:t>
      </w:r>
    </w:p>
    <w:p w14:paraId="0CEFAB31">
      <w:pPr>
        <w:pStyle w:val="78"/>
        <w:numPr>
          <w:ilvl w:val="0"/>
          <w:numId w:val="22"/>
        </w:numPr>
        <w:spacing w:before="0" w:beforeLines="0" w:after="0" w:afterLines="0"/>
        <w:ind w:left="0" w:leftChars="0" w:firstLine="0" w:firstLineChars="0"/>
        <w:rPr>
          <w:rFonts w:hint="default"/>
          <w:bCs/>
        </w:rPr>
      </w:pPr>
      <w:r>
        <w:rPr>
          <w:rFonts w:hint="eastAsia" w:cs="Times New Roman"/>
          <w:kern w:val="0"/>
          <w:szCs w:val="21"/>
          <w:lang w:eastAsia="zh-CN"/>
        </w:rPr>
        <w:t>消毒使用的臭氧浓度和消毒时间均应经过验证。</w:t>
      </w:r>
    </w:p>
    <w:p w14:paraId="09CCB5B8">
      <w:pPr>
        <w:pStyle w:val="78"/>
        <w:numPr>
          <w:ilvl w:val="0"/>
          <w:numId w:val="22"/>
        </w:numPr>
        <w:spacing w:before="0" w:beforeLines="0" w:after="0" w:afterLines="0"/>
        <w:ind w:left="0" w:leftChars="0" w:firstLine="0" w:firstLineChars="0"/>
        <w:rPr>
          <w:rFonts w:hint="default"/>
          <w:bCs/>
        </w:rPr>
      </w:pPr>
      <w:r>
        <w:rPr>
          <w:rFonts w:hint="default" w:ascii="Times New Roman" w:hAnsi="Times New Roman" w:eastAsia="宋体" w:cs="Times New Roman"/>
          <w:color w:val="auto"/>
          <w:kern w:val="0"/>
          <w:szCs w:val="21"/>
        </w:rPr>
        <w:t>消毒</w:t>
      </w:r>
      <w:r>
        <w:rPr>
          <w:rFonts w:hint="eastAsia" w:ascii="Times New Roman" w:hAnsi="Times New Roman" w:cs="Times New Roman"/>
          <w:color w:val="auto"/>
          <w:kern w:val="0"/>
          <w:szCs w:val="21"/>
          <w:lang w:eastAsia="zh-CN"/>
        </w:rPr>
        <w:t>结束</w:t>
      </w:r>
      <w:r>
        <w:rPr>
          <w:rFonts w:hint="default" w:ascii="Times New Roman" w:hAnsi="Times New Roman" w:eastAsia="宋体" w:cs="Times New Roman"/>
          <w:color w:val="auto"/>
          <w:kern w:val="0"/>
          <w:szCs w:val="21"/>
        </w:rPr>
        <w:t>，</w:t>
      </w:r>
      <w:r>
        <w:rPr>
          <w:rFonts w:hint="eastAsia" w:cs="Times New Roman"/>
          <w:color w:val="auto"/>
          <w:kern w:val="0"/>
          <w:szCs w:val="21"/>
          <w:lang w:eastAsia="zh-CN"/>
        </w:rPr>
        <w:t>臭氧气体残留量降至</w:t>
      </w:r>
      <w:r>
        <w:rPr>
          <w:rFonts w:hint="eastAsia" w:ascii="宋体" w:hAnsi="宋体" w:eastAsia="宋体" w:cs="宋体"/>
          <w:color w:val="auto"/>
          <w:kern w:val="0"/>
          <w:szCs w:val="21"/>
          <w:lang w:eastAsia="zh-CN"/>
        </w:rPr>
        <w:t>≤</w:t>
      </w:r>
      <w:r>
        <w:rPr>
          <w:rFonts w:hint="eastAsia" w:ascii="仿宋" w:hAnsi="仿宋" w:eastAsia="仿宋" w:cs="仿宋"/>
          <w:color w:val="auto"/>
          <w:kern w:val="0"/>
          <w:szCs w:val="21"/>
          <w:lang w:val="en-US" w:eastAsia="zh-CN"/>
        </w:rPr>
        <w:t>0.16mg/m</w:t>
      </w:r>
      <w:r>
        <w:rPr>
          <w:rFonts w:hint="eastAsia" w:ascii="仿宋" w:hAnsi="仿宋" w:eastAsia="仿宋" w:cs="仿宋"/>
          <w:color w:val="auto"/>
          <w:kern w:val="0"/>
          <w:szCs w:val="21"/>
          <w:vertAlign w:val="superscript"/>
          <w:lang w:val="en-US" w:eastAsia="zh-CN"/>
        </w:rPr>
        <w:t>3</w:t>
      </w:r>
      <w:r>
        <w:rPr>
          <w:rFonts w:hint="default" w:ascii="Times New Roman" w:hAnsi="Times New Roman" w:eastAsia="宋体" w:cs="Times New Roman"/>
          <w:color w:val="auto"/>
          <w:kern w:val="0"/>
          <w:szCs w:val="21"/>
        </w:rPr>
        <w:t>人员方可进入室内</w:t>
      </w:r>
      <w:r>
        <w:rPr>
          <w:rFonts w:hint="default"/>
          <w:bCs/>
        </w:rPr>
        <w:t>。</w:t>
      </w:r>
    </w:p>
    <w:p w14:paraId="71EEF22A">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3</w:t>
      </w:r>
      <w:r>
        <w:rPr>
          <w:rFonts w:hint="eastAsia" w:ascii="黑体" w:hAnsi="Times New Roman" w:eastAsia="黑体" w:cs="黑体"/>
          <w:sz w:val="21"/>
          <w:lang w:val="en-US" w:eastAsia="zh-CN"/>
        </w:rPr>
        <w:t xml:space="preserve">.3 </w:t>
      </w:r>
      <w:r>
        <w:rPr>
          <w:rFonts w:hint="default" w:ascii="黑体" w:hAnsi="Times New Roman" w:eastAsia="黑体" w:cs="黑体"/>
          <w:sz w:val="21"/>
          <w:lang w:val="en-US" w:eastAsia="zh-CN"/>
        </w:rPr>
        <w:t>注意事项</w:t>
      </w:r>
    </w:p>
    <w:p w14:paraId="5B5B9108">
      <w:pPr>
        <w:pStyle w:val="78"/>
        <w:numPr>
          <w:ilvl w:val="0"/>
          <w:numId w:val="23"/>
        </w:numPr>
        <w:spacing w:before="0" w:beforeLines="0" w:after="0" w:afterLines="0"/>
        <w:ind w:left="0" w:leftChars="0" w:firstLine="0" w:firstLineChars="0"/>
        <w:rPr>
          <w:rFonts w:hint="eastAsia"/>
          <w:bCs/>
          <w:lang w:eastAsia="zh-CN"/>
        </w:rPr>
      </w:pPr>
      <w:r>
        <w:rPr>
          <w:rFonts w:hint="default" w:ascii="Times New Roman" w:hAnsi="Times New Roman" w:cs="Times New Roman"/>
          <w:kern w:val="0"/>
          <w:szCs w:val="21"/>
          <w:lang w:eastAsia="zh-CN"/>
        </w:rPr>
        <w:t>臭氧消毒须在无人状态下进行</w:t>
      </w:r>
      <w:r>
        <w:rPr>
          <w:rFonts w:hint="default"/>
          <w:bCs/>
        </w:rPr>
        <w:t>。</w:t>
      </w:r>
    </w:p>
    <w:p w14:paraId="5DFDCE63">
      <w:pPr>
        <w:pStyle w:val="78"/>
        <w:numPr>
          <w:ilvl w:val="0"/>
          <w:numId w:val="23"/>
        </w:numPr>
        <w:spacing w:before="0" w:beforeLines="0" w:after="0" w:afterLines="0"/>
        <w:ind w:left="0" w:leftChars="0" w:firstLine="0" w:firstLineChars="0"/>
        <w:rPr>
          <w:rFonts w:hint="default"/>
          <w:bCs/>
        </w:rPr>
      </w:pPr>
      <w:r>
        <w:rPr>
          <w:rFonts w:hint="default" w:ascii="Times New Roman" w:hAnsi="Times New Roman" w:eastAsia="宋体" w:cs="Times New Roman"/>
          <w:kern w:val="0"/>
          <w:szCs w:val="21"/>
        </w:rPr>
        <w:t>臭氧为强氧化剂，使用时对多种物品有损坏，包括使铜片出现绿色锈斑，橡胶老化、变色、弹性降低，织物 漂白褪色等</w:t>
      </w:r>
      <w:r>
        <w:rPr>
          <w:rFonts w:hint="default"/>
          <w:bCs/>
        </w:rPr>
        <w:t>。</w:t>
      </w:r>
    </w:p>
    <w:p w14:paraId="4EF6A84C">
      <w:pPr>
        <w:pStyle w:val="78"/>
        <w:numPr>
          <w:ilvl w:val="0"/>
          <w:numId w:val="23"/>
        </w:numPr>
        <w:spacing w:before="0" w:beforeLines="0" w:after="0" w:afterLines="0"/>
        <w:ind w:left="0" w:leftChars="0" w:firstLine="0" w:firstLineChars="0"/>
        <w:rPr>
          <w:rFonts w:hint="default"/>
          <w:lang w:val="en-US" w:eastAsia="zh-CN"/>
        </w:rPr>
      </w:pPr>
      <w:r>
        <w:rPr>
          <w:rFonts w:hint="eastAsia"/>
        </w:rPr>
        <w:t>多种因素可影响臭氧的杀菌作用，包括温度、相对湿度、有机物、pH等</w:t>
      </w:r>
      <w:r>
        <w:rPr>
          <w:rFonts w:hint="eastAsia"/>
          <w:lang w:eastAsia="zh-CN"/>
        </w:rPr>
        <w:t>，</w:t>
      </w:r>
      <w:r>
        <w:rPr>
          <w:rFonts w:hint="eastAsia"/>
        </w:rPr>
        <w:t>使用时应加以控制</w:t>
      </w:r>
      <w:r>
        <w:rPr>
          <w:rFonts w:hint="default"/>
          <w:bCs/>
        </w:rPr>
        <w:t>。</w:t>
      </w:r>
    </w:p>
    <w:p w14:paraId="09DF8943">
      <w:pPr>
        <w:pStyle w:val="72"/>
        <w:numPr>
          <w:ilvl w:val="0"/>
          <w:numId w:val="0"/>
        </w:numPr>
        <w:spacing w:before="312" w:after="312"/>
        <w:ind w:leftChars="0"/>
        <w:rPr>
          <w:rFonts w:hint="eastAsia"/>
          <w:lang w:val="en-US" w:eastAsia="zh-CN"/>
        </w:rPr>
      </w:pPr>
      <w:r>
        <w:rPr>
          <w:rFonts w:hint="eastAsia"/>
          <w:lang w:val="en-US" w:eastAsia="zh-CN"/>
        </w:rPr>
        <w:t xml:space="preserve">B.4 </w:t>
      </w:r>
      <w:r>
        <w:rPr>
          <w:rFonts w:hint="eastAsia" w:ascii="Times New Roman" w:hAnsi="Times New Roman" w:cs="Times New Roman"/>
          <w:kern w:val="0"/>
          <w:szCs w:val="21"/>
          <w:lang w:eastAsia="zh-CN"/>
        </w:rPr>
        <w:t>薰蒸或喷雾消毒</w:t>
      </w:r>
    </w:p>
    <w:p w14:paraId="5E7492FA">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B.4.1 </w:t>
      </w:r>
      <w:r>
        <w:rPr>
          <w:rFonts w:hint="default" w:ascii="黑体" w:hAnsi="Times New Roman" w:eastAsia="黑体" w:cs="黑体"/>
          <w:sz w:val="21"/>
          <w:lang w:val="en-US" w:eastAsia="zh-CN"/>
        </w:rPr>
        <w:t>适用范围</w:t>
      </w:r>
    </w:p>
    <w:p w14:paraId="0FD46182">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w:t>
      </w:r>
      <w:r>
        <w:rPr>
          <w:rFonts w:hint="eastAsia"/>
          <w:bCs/>
        </w:rPr>
        <w:t>用于室内空气的消毒</w:t>
      </w:r>
      <w:r>
        <w:rPr>
          <w:rFonts w:hint="default" w:ascii="Times New Roman" w:hAnsi="Times New Roman" w:eastAsia="宋体" w:cs="Times New Roman"/>
          <w:kern w:val="0"/>
          <w:szCs w:val="21"/>
        </w:rPr>
        <w:t>。</w:t>
      </w:r>
    </w:p>
    <w:p w14:paraId="1EFCB788">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4</w:t>
      </w:r>
      <w:r>
        <w:rPr>
          <w:rFonts w:hint="eastAsia" w:ascii="黑体" w:hAnsi="Times New Roman" w:eastAsia="黑体" w:cs="黑体"/>
          <w:sz w:val="21"/>
          <w:lang w:val="en-US" w:eastAsia="zh-CN"/>
        </w:rPr>
        <w:t xml:space="preserve">.2 </w:t>
      </w:r>
      <w:r>
        <w:rPr>
          <w:rFonts w:hint="default" w:ascii="黑体" w:hAnsi="Times New Roman" w:eastAsia="黑体" w:cs="黑体"/>
          <w:sz w:val="21"/>
          <w:lang w:val="en-US" w:eastAsia="zh-CN"/>
        </w:rPr>
        <w:t>使用方法</w:t>
      </w:r>
    </w:p>
    <w:p w14:paraId="01CD41AA">
      <w:pPr>
        <w:pStyle w:val="78"/>
        <w:numPr>
          <w:ilvl w:val="1"/>
          <w:numId w:val="0"/>
        </w:numPr>
        <w:spacing w:before="0" w:beforeLines="0" w:after="0" w:afterLines="0"/>
        <w:ind w:leftChars="0" w:firstLine="420" w:firstLineChars="200"/>
        <w:rPr>
          <w:rFonts w:hint="default"/>
          <w:bCs/>
        </w:rPr>
      </w:pPr>
      <w:r>
        <w:rPr>
          <w:rFonts w:hint="eastAsia" w:ascii="Times New Roman" w:hAnsi="Times New Roman" w:eastAsia="宋体" w:cs="Times New Roman"/>
          <w:kern w:val="0"/>
          <w:szCs w:val="21"/>
        </w:rPr>
        <w:t>采用消毒剂喷雾或薰蒸消毒</w:t>
      </w:r>
      <w:r>
        <w:rPr>
          <w:rFonts w:hint="default"/>
          <w:bCs/>
        </w:rPr>
        <w:t>。</w:t>
      </w:r>
    </w:p>
    <w:p w14:paraId="5C608652">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4</w:t>
      </w:r>
      <w:r>
        <w:rPr>
          <w:rFonts w:hint="eastAsia" w:ascii="黑体" w:hAnsi="Times New Roman" w:eastAsia="黑体" w:cs="黑体"/>
          <w:sz w:val="21"/>
          <w:lang w:val="en-US" w:eastAsia="zh-CN"/>
        </w:rPr>
        <w:t xml:space="preserve">.3 </w:t>
      </w:r>
      <w:r>
        <w:rPr>
          <w:rFonts w:hint="default" w:ascii="黑体" w:hAnsi="Times New Roman" w:eastAsia="黑体" w:cs="黑体"/>
          <w:sz w:val="21"/>
          <w:lang w:val="en-US" w:eastAsia="zh-CN"/>
        </w:rPr>
        <w:t>注意事项</w:t>
      </w:r>
    </w:p>
    <w:p w14:paraId="627473A8">
      <w:pPr>
        <w:pStyle w:val="78"/>
        <w:numPr>
          <w:ilvl w:val="0"/>
          <w:numId w:val="24"/>
        </w:numPr>
        <w:spacing w:before="0" w:beforeLines="0" w:after="0" w:afterLines="0"/>
        <w:ind w:left="0" w:leftChars="0" w:firstLine="0" w:firstLineChars="0"/>
        <w:rPr>
          <w:rFonts w:hint="default"/>
          <w:bCs/>
        </w:rPr>
      </w:pPr>
      <w:r>
        <w:rPr>
          <w:rFonts w:hint="eastAsia" w:ascii="Times New Roman" w:hAnsi="Times New Roman" w:eastAsia="宋体" w:cs="Times New Roman"/>
          <w:kern w:val="0"/>
          <w:szCs w:val="21"/>
        </w:rPr>
        <w:t>消毒时室内不可有人</w:t>
      </w:r>
      <w:r>
        <w:rPr>
          <w:rFonts w:hint="default"/>
          <w:bCs/>
        </w:rPr>
        <w:t>。</w:t>
      </w:r>
    </w:p>
    <w:p w14:paraId="505DEF13">
      <w:pPr>
        <w:pStyle w:val="78"/>
        <w:numPr>
          <w:ilvl w:val="0"/>
          <w:numId w:val="24"/>
        </w:numPr>
        <w:spacing w:before="0" w:beforeLines="0" w:after="0" w:afterLines="0"/>
        <w:ind w:left="0" w:leftChars="0" w:firstLine="0" w:firstLineChars="0"/>
        <w:rPr>
          <w:rFonts w:hint="default"/>
          <w:lang w:val="en-US" w:eastAsia="zh-CN"/>
        </w:rPr>
      </w:pPr>
      <w:r>
        <w:rPr>
          <w:rFonts w:hint="eastAsia" w:ascii="Times New Roman" w:hAnsi="Times New Roman" w:eastAsia="宋体" w:cs="Times New Roman"/>
          <w:kern w:val="0"/>
          <w:szCs w:val="21"/>
        </w:rPr>
        <w:t>甲醛因有致癌作用不宜用于空气消毒</w:t>
      </w:r>
      <w:r>
        <w:rPr>
          <w:rFonts w:hint="eastAsia" w:ascii="Times New Roman" w:hAnsi="Times New Roman" w:cs="Times New Roman"/>
          <w:kern w:val="0"/>
          <w:szCs w:val="21"/>
          <w:lang w:eastAsia="zh-CN"/>
        </w:rPr>
        <w:t>。</w:t>
      </w:r>
    </w:p>
    <w:p w14:paraId="3D2D26C6">
      <w:pPr>
        <w:pStyle w:val="72"/>
        <w:numPr>
          <w:ilvl w:val="0"/>
          <w:numId w:val="0"/>
        </w:numPr>
        <w:spacing w:before="312" w:after="312"/>
        <w:ind w:leftChars="0"/>
        <w:rPr>
          <w:rFonts w:hint="eastAsia"/>
          <w:lang w:val="en-US" w:eastAsia="zh-CN"/>
        </w:rPr>
      </w:pPr>
      <w:r>
        <w:rPr>
          <w:rFonts w:hint="eastAsia"/>
          <w:lang w:val="en-US" w:eastAsia="zh-CN"/>
        </w:rPr>
        <w:t xml:space="preserve">B.5 </w:t>
      </w:r>
      <w:r>
        <w:rPr>
          <w:rFonts w:hint="eastAsia" w:ascii="Times New Roman" w:hAnsi="Times New Roman" w:cs="Times New Roman"/>
          <w:kern w:val="0"/>
          <w:szCs w:val="21"/>
          <w:lang w:eastAsia="zh-CN"/>
        </w:rPr>
        <w:t>汽相消毒法</w:t>
      </w:r>
    </w:p>
    <w:p w14:paraId="46296E87">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B.5.1 </w:t>
      </w:r>
      <w:r>
        <w:rPr>
          <w:rFonts w:hint="default" w:ascii="黑体" w:hAnsi="Times New Roman" w:eastAsia="黑体" w:cs="黑体"/>
          <w:sz w:val="21"/>
          <w:lang w:val="en-US" w:eastAsia="zh-CN"/>
        </w:rPr>
        <w:t>适用范围</w:t>
      </w:r>
    </w:p>
    <w:p w14:paraId="769EE157">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eastAsia" w:eastAsia="宋体" w:cs="Times New Roman"/>
          <w:kern w:val="0"/>
          <w:szCs w:val="21"/>
          <w:lang w:val="en-US" w:eastAsia="zh-CN"/>
        </w:rPr>
        <w:t>适用于密闭空间的内表面消毒</w:t>
      </w:r>
      <w:r>
        <w:rPr>
          <w:rFonts w:hint="default" w:ascii="Times New Roman" w:hAnsi="Times New Roman" w:eastAsia="宋体" w:cs="Times New Roman"/>
          <w:kern w:val="0"/>
          <w:szCs w:val="21"/>
        </w:rPr>
        <w:t>。</w:t>
      </w:r>
    </w:p>
    <w:p w14:paraId="5853882D">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5</w:t>
      </w:r>
      <w:r>
        <w:rPr>
          <w:rFonts w:hint="eastAsia" w:ascii="黑体" w:hAnsi="Times New Roman" w:eastAsia="黑体" w:cs="黑体"/>
          <w:sz w:val="21"/>
          <w:lang w:val="en-US" w:eastAsia="zh-CN"/>
        </w:rPr>
        <w:t xml:space="preserve">.2 </w:t>
      </w:r>
      <w:r>
        <w:rPr>
          <w:rFonts w:hint="default" w:ascii="黑体" w:hAnsi="Times New Roman" w:eastAsia="黑体" w:cs="黑体"/>
          <w:sz w:val="21"/>
          <w:lang w:val="en-US" w:eastAsia="zh-CN"/>
        </w:rPr>
        <w:t>使用方法</w:t>
      </w:r>
    </w:p>
    <w:p w14:paraId="583948CE">
      <w:pPr>
        <w:pStyle w:val="78"/>
        <w:numPr>
          <w:ilvl w:val="1"/>
          <w:numId w:val="0"/>
        </w:numPr>
        <w:spacing w:before="0" w:beforeLines="0" w:after="0" w:afterLines="0"/>
        <w:ind w:leftChars="0" w:firstLine="420" w:firstLineChars="200"/>
        <w:rPr>
          <w:rFonts w:hint="default"/>
          <w:bCs/>
        </w:rPr>
      </w:pPr>
      <w:r>
        <w:rPr>
          <w:rFonts w:hint="eastAsia" w:eastAsia="宋体" w:cs="Times New Roman"/>
          <w:kern w:val="0"/>
          <w:szCs w:val="21"/>
          <w:lang w:val="en-US" w:eastAsia="zh-CN"/>
        </w:rPr>
        <w:t>通过分布在空气中的灭菌剂杀灭微生物。常用的灭菌剂包括过氧化氢、过氧乙酸等</w:t>
      </w:r>
      <w:r>
        <w:rPr>
          <w:rFonts w:hint="default"/>
          <w:bCs/>
        </w:rPr>
        <w:t>。</w:t>
      </w:r>
    </w:p>
    <w:p w14:paraId="05729424">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5</w:t>
      </w:r>
      <w:r>
        <w:rPr>
          <w:rFonts w:hint="eastAsia" w:ascii="黑体" w:hAnsi="Times New Roman" w:eastAsia="黑体" w:cs="黑体"/>
          <w:sz w:val="21"/>
          <w:lang w:val="en-US" w:eastAsia="zh-CN"/>
        </w:rPr>
        <w:t xml:space="preserve">.3 </w:t>
      </w:r>
      <w:r>
        <w:rPr>
          <w:rFonts w:hint="default" w:ascii="黑体" w:hAnsi="Times New Roman" w:eastAsia="黑体" w:cs="黑体"/>
          <w:sz w:val="21"/>
          <w:lang w:val="en-US" w:eastAsia="zh-CN"/>
        </w:rPr>
        <w:t>注意事项</w:t>
      </w:r>
    </w:p>
    <w:p w14:paraId="08993403">
      <w:pPr>
        <w:pStyle w:val="78"/>
        <w:numPr>
          <w:ilvl w:val="0"/>
          <w:numId w:val="25"/>
        </w:numPr>
        <w:spacing w:before="0" w:beforeLines="0" w:after="0" w:afterLines="0"/>
        <w:ind w:left="0" w:leftChars="0" w:firstLine="0" w:firstLineChars="0"/>
        <w:rPr>
          <w:rFonts w:hint="eastAsia"/>
          <w:bCs/>
          <w:lang w:eastAsia="zh-CN"/>
        </w:rPr>
      </w:pPr>
      <w:r>
        <w:rPr>
          <w:rFonts w:hint="eastAsia" w:cs="Times New Roman"/>
          <w:kern w:val="0"/>
          <w:szCs w:val="21"/>
          <w:lang w:eastAsia="zh-CN"/>
        </w:rPr>
        <w:t>灭菌前灭菌物品应进行清洁并保持干燥</w:t>
      </w:r>
      <w:r>
        <w:rPr>
          <w:rFonts w:hint="default"/>
          <w:bCs/>
        </w:rPr>
        <w:t>。</w:t>
      </w:r>
    </w:p>
    <w:p w14:paraId="6E44FDF5">
      <w:pPr>
        <w:pStyle w:val="78"/>
        <w:numPr>
          <w:ilvl w:val="0"/>
          <w:numId w:val="25"/>
        </w:numPr>
        <w:spacing w:before="0" w:beforeLines="0" w:after="0" w:afterLines="0"/>
        <w:ind w:left="0" w:leftChars="0" w:firstLine="0" w:firstLineChars="0"/>
        <w:rPr>
          <w:rFonts w:hint="default"/>
          <w:bCs/>
        </w:rPr>
      </w:pPr>
      <w:r>
        <w:rPr>
          <w:rFonts w:hint="eastAsia" w:cs="Times New Roman"/>
          <w:kern w:val="0"/>
          <w:szCs w:val="21"/>
          <w:lang w:val="en-US" w:eastAsia="zh-CN"/>
        </w:rPr>
        <w:t>灭菌时应最大限度地暴露表面，确保灭菌效果</w:t>
      </w:r>
      <w:r>
        <w:rPr>
          <w:rFonts w:hint="default"/>
          <w:bCs/>
        </w:rPr>
        <w:t>。</w:t>
      </w:r>
    </w:p>
    <w:p w14:paraId="12BB98B5">
      <w:pPr>
        <w:pStyle w:val="78"/>
        <w:numPr>
          <w:ilvl w:val="0"/>
          <w:numId w:val="25"/>
        </w:numPr>
        <w:spacing w:before="0" w:beforeLines="0" w:after="0" w:afterLines="0"/>
        <w:ind w:left="0" w:leftChars="0" w:firstLine="0" w:firstLineChars="0"/>
        <w:rPr>
          <w:rFonts w:hint="default"/>
          <w:lang w:val="en-US" w:eastAsia="zh-CN"/>
        </w:rPr>
      </w:pPr>
      <w:r>
        <w:rPr>
          <w:rFonts w:hint="default" w:cs="Times New Roman"/>
          <w:kern w:val="0"/>
          <w:szCs w:val="21"/>
          <w:lang w:val="en-US" w:eastAsia="zh-CN"/>
        </w:rPr>
        <w:t>灭菌剂分布的合理性可通过足够数量的化学指示剂或生物指示剂布点的方式确认。应在满载条件下确认灭菌剂的分布，物料和</w:t>
      </w:r>
      <w:r>
        <w:rPr>
          <w:rFonts w:hint="eastAsia" w:cs="Times New Roman"/>
          <w:kern w:val="0"/>
          <w:szCs w:val="21"/>
          <w:lang w:val="en-US" w:eastAsia="zh-CN"/>
        </w:rPr>
        <w:t>实验</w:t>
      </w:r>
      <w:r>
        <w:rPr>
          <w:rFonts w:hint="default" w:cs="Times New Roman"/>
          <w:kern w:val="0"/>
          <w:szCs w:val="21"/>
          <w:lang w:val="en-US" w:eastAsia="zh-CN"/>
        </w:rPr>
        <w:t>工具满载的模式图应当记录确定</w:t>
      </w:r>
      <w:r>
        <w:rPr>
          <w:rFonts w:hint="eastAsia" w:ascii="Times New Roman" w:hAnsi="Times New Roman" w:cs="Times New Roman"/>
          <w:kern w:val="0"/>
          <w:szCs w:val="21"/>
          <w:lang w:eastAsia="zh-CN"/>
        </w:rPr>
        <w:t>。</w:t>
      </w:r>
    </w:p>
    <w:p w14:paraId="2DE41ACF">
      <w:pPr>
        <w:pStyle w:val="78"/>
        <w:numPr>
          <w:ilvl w:val="0"/>
          <w:numId w:val="25"/>
        </w:numPr>
        <w:spacing w:before="0" w:beforeLines="0" w:after="0" w:afterLines="0"/>
        <w:ind w:left="0" w:leftChars="0" w:firstLine="0" w:firstLineChars="0"/>
        <w:rPr>
          <w:rFonts w:hint="default"/>
          <w:lang w:val="en-US" w:eastAsia="zh-CN"/>
        </w:rPr>
      </w:pPr>
      <w:r>
        <w:rPr>
          <w:rFonts w:hint="eastAsia" w:cs="Times New Roman"/>
          <w:kern w:val="0"/>
          <w:szCs w:val="21"/>
          <w:lang w:val="en-US" w:eastAsia="zh-CN"/>
        </w:rPr>
        <w:t>在表面灭菌完成后，应通入洁净气流将灭菌剂排出，舱内的灭菌剂残留量不得影响实验结果。</w:t>
      </w:r>
    </w:p>
    <w:p w14:paraId="533F2383">
      <w:pPr>
        <w:pStyle w:val="78"/>
        <w:numPr>
          <w:ilvl w:val="0"/>
          <w:numId w:val="25"/>
        </w:numPr>
        <w:spacing w:before="0" w:beforeLines="0" w:after="0" w:afterLines="0"/>
        <w:ind w:left="0" w:leftChars="0" w:firstLine="0" w:firstLineChars="0"/>
        <w:rPr>
          <w:rFonts w:hint="default"/>
          <w:lang w:val="en-US" w:eastAsia="zh-CN"/>
        </w:rPr>
      </w:pPr>
      <w:r>
        <w:rPr>
          <w:rFonts w:hint="eastAsia" w:cs="Times New Roman"/>
          <w:kern w:val="0"/>
          <w:szCs w:val="21"/>
          <w:lang w:val="en-US" w:eastAsia="zh-CN"/>
        </w:rPr>
        <w:t>灭菌剂在排出过程中可以采用催化分解装置，应注意评估灭菌剂排出过程的安全性。</w:t>
      </w:r>
    </w:p>
    <w:p w14:paraId="0913B30C">
      <w:pPr>
        <w:pStyle w:val="72"/>
        <w:numPr>
          <w:ilvl w:val="0"/>
          <w:numId w:val="0"/>
        </w:numPr>
        <w:spacing w:before="312" w:after="312"/>
        <w:ind w:leftChars="0"/>
        <w:rPr>
          <w:rFonts w:hint="eastAsia"/>
          <w:lang w:val="en-US" w:eastAsia="zh-CN"/>
        </w:rPr>
      </w:pPr>
      <w:r>
        <w:rPr>
          <w:rFonts w:hint="eastAsia"/>
          <w:lang w:val="en-US" w:eastAsia="zh-CN"/>
        </w:rPr>
        <w:t xml:space="preserve">B.6 </w:t>
      </w:r>
      <w:r>
        <w:rPr>
          <w:rFonts w:hint="default"/>
          <w:lang w:val="en-US" w:eastAsia="zh-CN"/>
        </w:rPr>
        <w:t>湿热灭菌法</w:t>
      </w:r>
    </w:p>
    <w:p w14:paraId="17846B3F">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B.6.1 </w:t>
      </w:r>
      <w:r>
        <w:rPr>
          <w:rFonts w:hint="default" w:ascii="黑体" w:hAnsi="Times New Roman" w:eastAsia="黑体" w:cs="黑体"/>
          <w:sz w:val="21"/>
          <w:lang w:val="en-US" w:eastAsia="zh-CN"/>
        </w:rPr>
        <w:t>适用范围</w:t>
      </w:r>
    </w:p>
    <w:p w14:paraId="798413B5">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w:t>
      </w:r>
      <w:r>
        <w:rPr>
          <w:rFonts w:hint="default" w:ascii="Times New Roman" w:hAnsi="Times New Roman" w:cs="Times New Roman"/>
          <w:kern w:val="0"/>
          <w:szCs w:val="21"/>
        </w:rPr>
        <w:t>用于耐高温、耐高湿的</w:t>
      </w:r>
      <w:r>
        <w:rPr>
          <w:rFonts w:hint="eastAsia" w:ascii="Times New Roman" w:hAnsi="Times New Roman" w:cs="Times New Roman"/>
          <w:kern w:val="0"/>
          <w:szCs w:val="21"/>
          <w:lang w:eastAsia="zh-CN"/>
        </w:rPr>
        <w:t>实验</w:t>
      </w:r>
      <w:r>
        <w:rPr>
          <w:rFonts w:hint="default" w:ascii="Times New Roman" w:hAnsi="Times New Roman" w:cs="Times New Roman"/>
          <w:kern w:val="0"/>
          <w:szCs w:val="21"/>
        </w:rPr>
        <w:t>器皿和物品的灭菌</w:t>
      </w:r>
      <w:r>
        <w:rPr>
          <w:rFonts w:hint="eastAsia" w:cs="Times New Roman"/>
          <w:color w:val="auto"/>
          <w:kern w:val="0"/>
          <w:szCs w:val="21"/>
          <w:lang w:eastAsia="zh-CN"/>
        </w:rPr>
        <w:t>，</w:t>
      </w:r>
      <w:r>
        <w:rPr>
          <w:rFonts w:hint="eastAsia" w:cs="Times New Roman"/>
          <w:color w:val="auto"/>
          <w:szCs w:val="21"/>
          <w:lang w:val="en-US" w:eastAsia="zh-CN"/>
        </w:rPr>
        <w:t>如</w:t>
      </w:r>
      <w:r>
        <w:rPr>
          <w:rFonts w:hint="default" w:ascii="Times New Roman" w:hAnsi="Times New Roman" w:cs="Times New Roman"/>
          <w:color w:val="auto"/>
          <w:szCs w:val="21"/>
          <w:lang w:val="en-US" w:eastAsia="zh-CN"/>
        </w:rPr>
        <w:t>培养基、玻璃器皿、胶塞、</w:t>
      </w:r>
      <w:r>
        <w:rPr>
          <w:rFonts w:hint="eastAsia" w:cs="Times New Roman"/>
          <w:color w:val="auto"/>
          <w:szCs w:val="21"/>
          <w:lang w:val="en-US" w:eastAsia="zh-CN"/>
        </w:rPr>
        <w:t>无菌工作衣等，</w:t>
      </w:r>
      <w:r>
        <w:rPr>
          <w:rFonts w:hint="default" w:ascii="Times New Roman" w:hAnsi="Times New Roman" w:cs="Times New Roman"/>
          <w:kern w:val="0"/>
          <w:szCs w:val="21"/>
        </w:rPr>
        <w:t>是微生物实验室首选的灭菌方法</w:t>
      </w:r>
      <w:r>
        <w:rPr>
          <w:rFonts w:hint="default" w:ascii="Times New Roman" w:hAnsi="Times New Roman" w:eastAsia="宋体" w:cs="Times New Roman"/>
          <w:kern w:val="0"/>
          <w:szCs w:val="21"/>
        </w:rPr>
        <w:t>。</w:t>
      </w:r>
    </w:p>
    <w:p w14:paraId="1CBBE7F4">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B.6.2 </w:t>
      </w:r>
      <w:r>
        <w:rPr>
          <w:rFonts w:hint="default" w:ascii="黑体" w:hAnsi="Times New Roman" w:eastAsia="黑体" w:cs="黑体"/>
          <w:sz w:val="21"/>
          <w:lang w:val="en-US" w:eastAsia="zh-CN"/>
        </w:rPr>
        <w:t>使用方法</w:t>
      </w:r>
    </w:p>
    <w:p w14:paraId="3799E1A2">
      <w:pPr>
        <w:pStyle w:val="78"/>
        <w:numPr>
          <w:ilvl w:val="0"/>
          <w:numId w:val="26"/>
        </w:numPr>
        <w:spacing w:before="0" w:beforeLines="0" w:after="0" w:afterLines="0"/>
        <w:ind w:left="0" w:leftChars="0" w:firstLine="0" w:firstLineChars="0"/>
        <w:rPr>
          <w:rFonts w:hint="eastAsia"/>
          <w:bCs/>
          <w:lang w:eastAsia="zh-CN"/>
        </w:rPr>
      </w:pPr>
      <w:r>
        <w:rPr>
          <w:rFonts w:hint="eastAsia" w:ascii="Times New Roman" w:hAnsi="Times New Roman" w:cs="Times New Roman"/>
          <w:kern w:val="0"/>
          <w:szCs w:val="21"/>
          <w:lang w:eastAsia="zh-CN"/>
        </w:rPr>
        <w:t>严格按照仪器标准操作规程操作。</w:t>
      </w:r>
    </w:p>
    <w:p w14:paraId="396EC5ED">
      <w:pPr>
        <w:pStyle w:val="78"/>
        <w:numPr>
          <w:ilvl w:val="0"/>
          <w:numId w:val="26"/>
        </w:numPr>
        <w:spacing w:before="0" w:beforeLines="0" w:after="0" w:afterLines="0"/>
        <w:ind w:left="0" w:leftChars="0" w:firstLine="0" w:firstLineChars="0"/>
        <w:rPr>
          <w:rFonts w:hint="eastAsia" w:cs="Times New Roman"/>
          <w:kern w:val="0"/>
          <w:szCs w:val="21"/>
          <w:lang w:val="en-US" w:eastAsia="zh-CN"/>
        </w:rPr>
      </w:pPr>
      <w:r>
        <w:rPr>
          <w:rFonts w:hint="eastAsia" w:cs="Times New Roman"/>
          <w:kern w:val="0"/>
          <w:szCs w:val="21"/>
          <w:lang w:val="en-US" w:eastAsia="zh-CN"/>
        </w:rPr>
        <w:t>灭菌条件视待灭菌物品的要求而定，</w:t>
      </w:r>
      <w:r>
        <w:rPr>
          <w:rFonts w:hint="eastAsia" w:cs="Times New Roman"/>
          <w:kern w:val="0"/>
          <w:szCs w:val="21"/>
          <w:lang w:eastAsia="zh-CN"/>
        </w:rPr>
        <w:t>最常使用的灭菌条件</w:t>
      </w:r>
      <w:r>
        <w:rPr>
          <w:rFonts w:hint="eastAsia" w:cs="Times New Roman"/>
          <w:color w:val="auto"/>
          <w:kern w:val="0"/>
          <w:szCs w:val="21"/>
          <w:lang w:eastAsia="zh-CN"/>
        </w:rPr>
        <w:t>为</w:t>
      </w:r>
      <w:r>
        <w:rPr>
          <w:rFonts w:hint="eastAsia" w:ascii="Times New Roman" w:hAnsi="Times New Roman" w:cs="Times New Roman"/>
          <w:kern w:val="0"/>
          <w:szCs w:val="21"/>
          <w:lang w:val="en-US" w:eastAsia="zh-CN"/>
        </w:rPr>
        <w:t>115</w:t>
      </w:r>
      <w:r>
        <w:rPr>
          <w:rFonts w:hint="default" w:ascii="Times New Roman" w:hAnsi="Times New Roman" w:eastAsia="宋体" w:cs="Times New Roman"/>
          <w:kern w:val="0"/>
          <w:szCs w:val="21"/>
        </w:rPr>
        <w:t>℃</w:t>
      </w:r>
      <w:r>
        <w:rPr>
          <w:rFonts w:hint="eastAsia" w:cs="Times New Roman"/>
          <w:kern w:val="0"/>
          <w:szCs w:val="21"/>
          <w:lang w:eastAsia="zh-CN"/>
        </w:rPr>
        <w:t>，</w:t>
      </w:r>
      <w:r>
        <w:rPr>
          <w:rFonts w:hint="eastAsia" w:ascii="Times New Roman" w:hAnsi="Times New Roman" w:cs="Times New Roman"/>
          <w:kern w:val="0"/>
          <w:szCs w:val="21"/>
          <w:lang w:val="en-US" w:eastAsia="zh-CN"/>
        </w:rPr>
        <w:t>20</w:t>
      </w:r>
      <w:r>
        <w:rPr>
          <w:rFonts w:hint="default" w:ascii="Times New Roman" w:hAnsi="Times New Roman" w:eastAsia="宋体" w:cs="Times New Roman"/>
          <w:kern w:val="0"/>
          <w:szCs w:val="21"/>
        </w:rPr>
        <w:t>min</w:t>
      </w:r>
      <w:r>
        <w:rPr>
          <w:rFonts w:hint="eastAsia" w:cs="Times New Roman"/>
          <w:kern w:val="0"/>
          <w:szCs w:val="21"/>
          <w:lang w:eastAsia="zh-CN"/>
        </w:rPr>
        <w:t>；</w:t>
      </w:r>
      <w:r>
        <w:rPr>
          <w:rFonts w:hint="default" w:ascii="Times New Roman" w:hAnsi="Times New Roman" w:eastAsia="宋体" w:cs="Times New Roman"/>
          <w:kern w:val="0"/>
          <w:szCs w:val="21"/>
        </w:rPr>
        <w:t>1</w:t>
      </w:r>
      <w:r>
        <w:rPr>
          <w:rFonts w:hint="eastAsia" w:ascii="Times New Roman" w:hAnsi="Times New Roman" w:cs="Times New Roman"/>
          <w:kern w:val="0"/>
          <w:szCs w:val="21"/>
          <w:lang w:val="en-US" w:eastAsia="zh-CN"/>
        </w:rPr>
        <w:t>21</w:t>
      </w:r>
      <w:r>
        <w:rPr>
          <w:rFonts w:hint="default" w:ascii="Times New Roman" w:hAnsi="Times New Roman" w:eastAsia="宋体" w:cs="Times New Roman"/>
          <w:kern w:val="0"/>
          <w:szCs w:val="21"/>
        </w:rPr>
        <w:t>℃</w:t>
      </w:r>
      <w:r>
        <w:rPr>
          <w:rFonts w:hint="eastAsia" w:cs="Times New Roman"/>
          <w:kern w:val="0"/>
          <w:szCs w:val="21"/>
          <w:lang w:eastAsia="zh-CN"/>
        </w:rPr>
        <w:t>，</w:t>
      </w:r>
      <w:r>
        <w:rPr>
          <w:rFonts w:hint="eastAsia" w:ascii="Times New Roman" w:hAnsi="Times New Roman" w:cs="Times New Roman"/>
          <w:kern w:val="0"/>
          <w:szCs w:val="21"/>
          <w:lang w:val="en-US" w:eastAsia="zh-CN"/>
        </w:rPr>
        <w:t>15</w:t>
      </w:r>
      <w:r>
        <w:rPr>
          <w:rFonts w:hint="default" w:ascii="Times New Roman" w:hAnsi="Times New Roman" w:eastAsia="宋体" w:cs="Times New Roman"/>
          <w:kern w:val="0"/>
          <w:szCs w:val="21"/>
        </w:rPr>
        <w:t>min</w:t>
      </w:r>
      <w:r>
        <w:rPr>
          <w:rFonts w:hint="eastAsia" w:cs="Times New Roman"/>
          <w:kern w:val="0"/>
          <w:szCs w:val="21"/>
          <w:lang w:eastAsia="zh-CN"/>
        </w:rPr>
        <w:t>；</w:t>
      </w:r>
      <w:r>
        <w:rPr>
          <w:rFonts w:hint="default" w:ascii="Times New Roman" w:hAnsi="Times New Roman" w:eastAsia="宋体" w:cs="Times New Roman"/>
          <w:kern w:val="0"/>
          <w:szCs w:val="21"/>
        </w:rPr>
        <w:t>1</w:t>
      </w:r>
      <w:r>
        <w:rPr>
          <w:rFonts w:hint="eastAsia" w:ascii="Times New Roman" w:hAnsi="Times New Roman" w:cs="Times New Roman"/>
          <w:kern w:val="0"/>
          <w:szCs w:val="21"/>
          <w:lang w:val="en-US" w:eastAsia="zh-CN"/>
        </w:rPr>
        <w:t>21</w:t>
      </w:r>
      <w:r>
        <w:rPr>
          <w:rFonts w:hint="default" w:ascii="Times New Roman" w:hAnsi="Times New Roman" w:eastAsia="宋体" w:cs="Times New Roman"/>
          <w:kern w:val="0"/>
          <w:szCs w:val="21"/>
        </w:rPr>
        <w:t>℃</w:t>
      </w:r>
      <w:r>
        <w:rPr>
          <w:rFonts w:hint="eastAsia" w:cs="Times New Roman"/>
          <w:kern w:val="0"/>
          <w:szCs w:val="21"/>
          <w:lang w:eastAsia="zh-CN"/>
        </w:rPr>
        <w:t>，</w:t>
      </w:r>
      <w:r>
        <w:rPr>
          <w:rFonts w:hint="eastAsia" w:ascii="Times New Roman" w:hAnsi="Times New Roman" w:cs="Times New Roman"/>
          <w:kern w:val="0"/>
          <w:szCs w:val="21"/>
          <w:lang w:val="en-US" w:eastAsia="zh-CN"/>
        </w:rPr>
        <w:t>30</w:t>
      </w:r>
      <w:r>
        <w:rPr>
          <w:rFonts w:hint="default" w:ascii="Times New Roman" w:hAnsi="Times New Roman" w:eastAsia="宋体" w:cs="Times New Roman"/>
          <w:kern w:val="0"/>
          <w:szCs w:val="21"/>
        </w:rPr>
        <w:t>min</w:t>
      </w:r>
      <w:r>
        <w:rPr>
          <w:rFonts w:hint="eastAsia" w:cs="Times New Roman"/>
          <w:kern w:val="0"/>
          <w:szCs w:val="21"/>
          <w:lang w:val="en-US" w:eastAsia="zh-CN"/>
        </w:rPr>
        <w:t>。</w:t>
      </w:r>
      <w:bookmarkStart w:id="48" w:name="_GoBack"/>
      <w:bookmarkEnd w:id="48"/>
    </w:p>
    <w:p w14:paraId="353DEBE6">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B.6.3 </w:t>
      </w:r>
      <w:r>
        <w:rPr>
          <w:rFonts w:hint="default" w:ascii="黑体" w:hAnsi="Times New Roman" w:eastAsia="黑体" w:cs="黑体"/>
          <w:sz w:val="21"/>
          <w:lang w:val="en-US" w:eastAsia="zh-CN"/>
        </w:rPr>
        <w:t>注意事项</w:t>
      </w:r>
    </w:p>
    <w:p w14:paraId="35B919F2">
      <w:pPr>
        <w:pStyle w:val="78"/>
        <w:numPr>
          <w:ilvl w:val="0"/>
          <w:numId w:val="27"/>
        </w:numPr>
        <w:spacing w:before="0" w:beforeLines="0" w:after="0" w:afterLines="0"/>
        <w:ind w:left="0" w:leftChars="0" w:firstLine="0" w:firstLineChars="0"/>
        <w:rPr>
          <w:rFonts w:hint="eastAsia"/>
          <w:bCs/>
          <w:lang w:eastAsia="zh-CN"/>
        </w:rPr>
      </w:pPr>
      <w:r>
        <w:rPr>
          <w:rFonts w:hint="default" w:ascii="Times New Roman" w:hAnsi="Times New Roman" w:eastAsia="宋体" w:cs="Times New Roman"/>
          <w:kern w:val="0"/>
          <w:szCs w:val="21"/>
        </w:rPr>
        <w:t>高压</w:t>
      </w:r>
      <w:r>
        <w:rPr>
          <w:rFonts w:hint="default" w:ascii="Times New Roman" w:hAnsi="Times New Roman" w:cs="Times New Roman"/>
          <w:kern w:val="0"/>
          <w:szCs w:val="21"/>
          <w:lang w:eastAsia="zh-CN"/>
        </w:rPr>
        <w:t>蒸汽灭菌</w:t>
      </w:r>
      <w:r>
        <w:rPr>
          <w:rFonts w:hint="eastAsia" w:cs="Times New Roman"/>
          <w:kern w:val="0"/>
          <w:szCs w:val="21"/>
          <w:lang w:eastAsia="zh-CN"/>
        </w:rPr>
        <w:t>器的</w:t>
      </w:r>
      <w:r>
        <w:rPr>
          <w:rFonts w:hint="eastAsia" w:ascii="Times New Roman" w:hAnsi="Times New Roman" w:cs="Times New Roman"/>
          <w:kern w:val="0"/>
          <w:szCs w:val="21"/>
        </w:rPr>
        <w:t>具体操作步骤、常规保养和检查措施，应按照要求严格执行</w:t>
      </w:r>
      <w:r>
        <w:rPr>
          <w:rFonts w:hint="default"/>
          <w:bCs/>
        </w:rPr>
        <w:t>。</w:t>
      </w:r>
    </w:p>
    <w:p w14:paraId="1D29AD31">
      <w:pPr>
        <w:pStyle w:val="78"/>
        <w:numPr>
          <w:ilvl w:val="0"/>
          <w:numId w:val="27"/>
        </w:numPr>
        <w:spacing w:before="0" w:beforeLines="0" w:after="0" w:afterLines="0"/>
        <w:ind w:left="0" w:leftChars="0" w:firstLine="0" w:firstLineChars="0"/>
        <w:rPr>
          <w:rFonts w:hint="default"/>
          <w:bCs/>
        </w:rPr>
      </w:pPr>
      <w:r>
        <w:rPr>
          <w:rFonts w:hint="default" w:ascii="Times New Roman" w:hAnsi="Times New Roman" w:cs="Times New Roman"/>
          <w:kern w:val="0"/>
          <w:szCs w:val="21"/>
        </w:rPr>
        <w:t>多孔或坚硬物品</w:t>
      </w:r>
      <w:r>
        <w:rPr>
          <w:rFonts w:hint="default" w:ascii="Times New Roman" w:hAnsi="Times New Roman" w:cs="Times New Roman"/>
          <w:kern w:val="0"/>
          <w:szCs w:val="21"/>
          <w:lang w:eastAsia="zh-CN"/>
        </w:rPr>
        <w:t>在</w:t>
      </w:r>
      <w:r>
        <w:rPr>
          <w:rFonts w:hint="default" w:ascii="Times New Roman" w:hAnsi="Times New Roman" w:cs="Times New Roman"/>
          <w:kern w:val="0"/>
          <w:szCs w:val="21"/>
        </w:rPr>
        <w:t>灭菌</w:t>
      </w:r>
      <w:r>
        <w:rPr>
          <w:rFonts w:hint="default" w:ascii="Times New Roman" w:hAnsi="Times New Roman" w:cs="Times New Roman"/>
          <w:kern w:val="0"/>
          <w:szCs w:val="21"/>
          <w:lang w:eastAsia="zh-CN"/>
        </w:rPr>
        <w:t>前</w:t>
      </w:r>
      <w:r>
        <w:rPr>
          <w:rFonts w:hint="default" w:ascii="Times New Roman" w:hAnsi="Times New Roman" w:cs="Times New Roman"/>
          <w:kern w:val="0"/>
          <w:szCs w:val="21"/>
        </w:rPr>
        <w:t>应充分去除腔体和物品中的空气和冷凝水，以避免残留空气阻止蒸汽到达所有暴露的表面</w:t>
      </w:r>
      <w:r>
        <w:rPr>
          <w:rFonts w:hint="default"/>
          <w:bCs/>
        </w:rPr>
        <w:t>。</w:t>
      </w:r>
    </w:p>
    <w:p w14:paraId="22241A0F">
      <w:pPr>
        <w:pStyle w:val="78"/>
        <w:numPr>
          <w:ilvl w:val="0"/>
          <w:numId w:val="27"/>
        </w:numPr>
        <w:spacing w:before="0" w:beforeLines="0" w:after="0" w:afterLines="0"/>
        <w:ind w:left="0" w:leftChars="0" w:firstLine="0" w:firstLineChars="0"/>
        <w:rPr>
          <w:rFonts w:hint="default"/>
          <w:bCs/>
        </w:rPr>
      </w:pPr>
      <w:r>
        <w:rPr>
          <w:rFonts w:hint="eastAsia" w:ascii="Times New Roman" w:hAnsi="Times New Roman" w:cs="Times New Roman"/>
          <w:kern w:val="0"/>
          <w:szCs w:val="21"/>
          <w:lang w:val="en-US" w:eastAsia="zh-CN"/>
        </w:rPr>
        <w:t>应</w:t>
      </w:r>
      <w:r>
        <w:rPr>
          <w:rFonts w:hint="default" w:ascii="Times New Roman" w:hAnsi="Times New Roman" w:cs="Times New Roman"/>
          <w:kern w:val="0"/>
          <w:szCs w:val="21"/>
          <w:lang w:val="en-US" w:eastAsia="zh-CN"/>
        </w:rPr>
        <w:t>将灭菌器内冷空气排尽</w:t>
      </w:r>
      <w:r>
        <w:rPr>
          <w:rFonts w:hint="default"/>
          <w:bCs/>
        </w:rPr>
        <w:t>。</w:t>
      </w:r>
    </w:p>
    <w:p w14:paraId="4E6F18D2">
      <w:pPr>
        <w:pStyle w:val="78"/>
        <w:numPr>
          <w:ilvl w:val="0"/>
          <w:numId w:val="27"/>
        </w:numPr>
        <w:spacing w:before="0" w:beforeLines="0" w:after="0" w:afterLines="0"/>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cs="Times New Roman"/>
          <w:kern w:val="0"/>
          <w:szCs w:val="21"/>
          <w:lang w:val="en-US" w:eastAsia="zh-CN"/>
        </w:rPr>
        <w:t>待灭菌</w:t>
      </w:r>
      <w:r>
        <w:rPr>
          <w:rFonts w:hint="default" w:ascii="Times New Roman" w:hAnsi="Times New Roman" w:cs="Times New Roman"/>
          <w:kern w:val="0"/>
          <w:szCs w:val="21"/>
          <w:lang w:val="en-US" w:eastAsia="zh-CN"/>
        </w:rPr>
        <w:t>包装与容器不宜过大、过紧</w:t>
      </w:r>
      <w:r>
        <w:rPr>
          <w:rFonts w:hint="default" w:ascii="Times New Roman" w:hAnsi="Times New Roman" w:cs="Times New Roman"/>
          <w:kern w:val="0"/>
          <w:szCs w:val="21"/>
        </w:rPr>
        <w:t>。</w:t>
      </w:r>
      <w:r>
        <w:rPr>
          <w:rFonts w:hint="eastAsia" w:cs="Times New Roman"/>
          <w:kern w:val="0"/>
          <w:szCs w:val="21"/>
          <w:lang w:eastAsia="zh-CN"/>
        </w:rPr>
        <w:t>每个外包装上均应贴</w:t>
      </w:r>
      <w:r>
        <w:rPr>
          <w:rFonts w:hint="eastAsia"/>
        </w:rPr>
        <w:t>化学指示胶带</w:t>
      </w:r>
      <w:r>
        <w:rPr>
          <w:rFonts w:hint="eastAsia"/>
          <w:lang w:eastAsia="zh-CN"/>
        </w:rPr>
        <w:t>，灭菌完成后观察胶带的</w:t>
      </w:r>
      <w:r>
        <w:rPr>
          <w:rFonts w:hint="eastAsia"/>
        </w:rPr>
        <w:t>变色情况</w:t>
      </w:r>
      <w:r>
        <w:rPr>
          <w:rFonts w:hint="eastAsia"/>
          <w:lang w:eastAsia="zh-CN"/>
        </w:rPr>
        <w:t>，</w:t>
      </w:r>
      <w:r>
        <w:rPr>
          <w:rFonts w:hint="eastAsia"/>
        </w:rPr>
        <w:t>未达到或有疑点者，不可作为无菌包</w:t>
      </w:r>
      <w:r>
        <w:rPr>
          <w:rFonts w:hint="eastAsia"/>
          <w:lang w:eastAsia="zh-CN"/>
        </w:rPr>
        <w:t>装</w:t>
      </w:r>
      <w:r>
        <w:rPr>
          <w:rFonts w:hint="eastAsia"/>
        </w:rPr>
        <w:t>使用</w:t>
      </w:r>
      <w:r>
        <w:rPr>
          <w:rFonts w:hint="default"/>
          <w:bCs/>
        </w:rPr>
        <w:t>。</w:t>
      </w:r>
    </w:p>
    <w:p w14:paraId="72EC98C3">
      <w:pPr>
        <w:pStyle w:val="78"/>
        <w:numPr>
          <w:ilvl w:val="0"/>
          <w:numId w:val="27"/>
        </w:numPr>
        <w:spacing w:before="0" w:beforeLines="0" w:after="0" w:afterLines="0"/>
        <w:ind w:left="0" w:leftChars="0" w:firstLine="0" w:firstLineChars="0"/>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lang w:val="en-US" w:eastAsia="zh-CN"/>
        </w:rPr>
        <w:t>物品不宜过多且应留有空隙</w:t>
      </w:r>
      <w:r>
        <w:rPr>
          <w:rFonts w:hint="eastAsia" w:ascii="Times New Roman" w:hAnsi="Times New Roman" w:cs="Times New Roman"/>
          <w:kern w:val="0"/>
          <w:szCs w:val="21"/>
          <w:lang w:val="en-US" w:eastAsia="zh-CN"/>
        </w:rPr>
        <w:t>。</w:t>
      </w:r>
    </w:p>
    <w:p w14:paraId="2B7BF9B8">
      <w:pPr>
        <w:pStyle w:val="78"/>
        <w:numPr>
          <w:ilvl w:val="0"/>
          <w:numId w:val="27"/>
        </w:numPr>
        <w:spacing w:before="0" w:beforeLines="0" w:after="0" w:afterLines="0"/>
        <w:ind w:left="0" w:leftChars="0" w:firstLine="0" w:firstLineChars="0"/>
        <w:rPr>
          <w:rFonts w:hint="default" w:ascii="Times New Roman" w:hAnsi="Times New Roman" w:eastAsia="宋体" w:cs="Times New Roman"/>
          <w:kern w:val="0"/>
          <w:szCs w:val="21"/>
          <w:lang w:val="en-US" w:eastAsia="zh-CN"/>
        </w:rPr>
      </w:pPr>
      <w:r>
        <w:rPr>
          <w:rFonts w:hint="default" w:ascii="Times New Roman" w:hAnsi="Times New Roman" w:cs="Times New Roman"/>
          <w:kern w:val="0"/>
          <w:szCs w:val="21"/>
          <w:lang w:val="en-US" w:eastAsia="zh-CN"/>
        </w:rPr>
        <w:t>容器内液体</w:t>
      </w:r>
      <w:r>
        <w:rPr>
          <w:rFonts w:hint="eastAsia" w:cs="Times New Roman"/>
          <w:color w:val="auto"/>
          <w:kern w:val="0"/>
          <w:szCs w:val="21"/>
          <w:lang w:val="en-US" w:eastAsia="zh-CN"/>
        </w:rPr>
        <w:t>不超过容器装量的三分之二。</w:t>
      </w:r>
    </w:p>
    <w:p w14:paraId="460A619C">
      <w:pPr>
        <w:pStyle w:val="72"/>
        <w:numPr>
          <w:ilvl w:val="0"/>
          <w:numId w:val="0"/>
        </w:numPr>
        <w:tabs>
          <w:tab w:val="left" w:pos="470"/>
        </w:tabs>
        <w:spacing w:before="312" w:after="312"/>
        <w:ind w:leftChars="0"/>
        <w:rPr>
          <w:rFonts w:hint="eastAsia"/>
          <w:lang w:val="en-US" w:eastAsia="zh-CN"/>
        </w:rPr>
      </w:pPr>
      <w:r>
        <w:rPr>
          <w:rFonts w:hint="eastAsia"/>
          <w:lang w:val="en-US" w:eastAsia="zh-CN"/>
        </w:rPr>
        <w:t xml:space="preserve">B.7 </w:t>
      </w:r>
      <w:r>
        <w:rPr>
          <w:rFonts w:hint="default"/>
          <w:lang w:val="en-US" w:eastAsia="zh-CN"/>
        </w:rPr>
        <w:t>干热灭菌法</w:t>
      </w:r>
    </w:p>
    <w:p w14:paraId="7361A840">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B.7.1 </w:t>
      </w:r>
      <w:r>
        <w:rPr>
          <w:rFonts w:hint="default" w:ascii="黑体" w:hAnsi="Times New Roman" w:eastAsia="黑体" w:cs="黑体"/>
          <w:sz w:val="21"/>
          <w:lang w:val="en-US" w:eastAsia="zh-CN"/>
        </w:rPr>
        <w:t>适用范围</w:t>
      </w:r>
    </w:p>
    <w:p w14:paraId="0ADF5636">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适用于耐热 、不耐湿、蒸汽或气体不能穿透物品的灭菌</w:t>
      </w:r>
      <w:r>
        <w:rPr>
          <w:rFonts w:hint="eastAsia" w:cs="Times New Roman"/>
          <w:kern w:val="0"/>
          <w:szCs w:val="21"/>
          <w:lang w:eastAsia="zh-CN"/>
        </w:rPr>
        <w:t>，</w:t>
      </w:r>
      <w:r>
        <w:rPr>
          <w:rFonts w:hint="default" w:ascii="Times New Roman" w:hAnsi="Times New Roman" w:cs="Times New Roman"/>
          <w:color w:val="auto"/>
          <w:kern w:val="0"/>
          <w:szCs w:val="21"/>
          <w:lang w:val="en-US" w:eastAsia="zh-CN"/>
        </w:rPr>
        <w:t>常见的有</w:t>
      </w:r>
      <w:r>
        <w:rPr>
          <w:rFonts w:hint="default" w:ascii="Times New Roman" w:hAnsi="Times New Roman" w:cs="Times New Roman"/>
          <w:color w:val="auto"/>
          <w:kern w:val="0"/>
          <w:szCs w:val="21"/>
        </w:rPr>
        <w:t>玻璃器皿</w:t>
      </w:r>
      <w:r>
        <w:rPr>
          <w:rFonts w:hint="default" w:ascii="Times New Roman" w:hAnsi="Times New Roman" w:cs="Times New Roman"/>
          <w:color w:val="auto"/>
          <w:kern w:val="0"/>
          <w:szCs w:val="21"/>
          <w:lang w:eastAsia="zh-CN"/>
        </w:rPr>
        <w:t>、</w:t>
      </w:r>
      <w:r>
        <w:rPr>
          <w:rFonts w:hint="default" w:ascii="Times New Roman" w:hAnsi="Times New Roman" w:cs="Times New Roman"/>
          <w:color w:val="auto"/>
          <w:kern w:val="0"/>
          <w:szCs w:val="21"/>
          <w:lang w:val="en-US" w:eastAsia="zh-CN"/>
        </w:rPr>
        <w:t>金属</w:t>
      </w:r>
      <w:r>
        <w:rPr>
          <w:rFonts w:hint="default" w:ascii="Times New Roman" w:hAnsi="Times New Roman" w:cs="Times New Roman"/>
          <w:color w:val="auto"/>
          <w:kern w:val="0"/>
          <w:szCs w:val="21"/>
        </w:rPr>
        <w:t>器具</w:t>
      </w:r>
      <w:r>
        <w:rPr>
          <w:rFonts w:hint="default" w:ascii="Times New Roman" w:hAnsi="Times New Roman" w:cs="Times New Roman"/>
          <w:color w:val="auto"/>
          <w:kern w:val="0"/>
          <w:szCs w:val="21"/>
          <w:lang w:eastAsia="zh-CN"/>
        </w:rPr>
        <w:t>、</w:t>
      </w:r>
      <w:r>
        <w:rPr>
          <w:rFonts w:hint="eastAsia" w:cs="Times New Roman"/>
          <w:color w:val="auto"/>
          <w:kern w:val="0"/>
          <w:szCs w:val="21"/>
          <w:lang w:val="en-US" w:eastAsia="zh-CN"/>
        </w:rPr>
        <w:t>纤维制品、陶瓷制品、液状石蜡</w:t>
      </w:r>
      <w:r>
        <w:rPr>
          <w:rFonts w:hint="default" w:ascii="Times New Roman" w:hAnsi="Times New Roman" w:cs="Times New Roman"/>
          <w:color w:val="auto"/>
          <w:kern w:val="0"/>
          <w:szCs w:val="21"/>
        </w:rPr>
        <w:t>等</w:t>
      </w:r>
      <w:r>
        <w:rPr>
          <w:rFonts w:hint="default" w:ascii="Times New Roman" w:hAnsi="Times New Roman" w:eastAsia="宋体" w:cs="Times New Roman"/>
          <w:kern w:val="0"/>
          <w:szCs w:val="21"/>
        </w:rPr>
        <w:t>。</w:t>
      </w:r>
    </w:p>
    <w:p w14:paraId="3E42DCFB">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B.7.2 </w:t>
      </w:r>
      <w:r>
        <w:rPr>
          <w:rFonts w:hint="default" w:ascii="黑体" w:hAnsi="Times New Roman" w:eastAsia="黑体" w:cs="黑体"/>
          <w:sz w:val="21"/>
          <w:lang w:val="en-US" w:eastAsia="zh-CN"/>
        </w:rPr>
        <w:t>使用方法</w:t>
      </w:r>
    </w:p>
    <w:p w14:paraId="19AB4F55">
      <w:pPr>
        <w:pStyle w:val="78"/>
        <w:numPr>
          <w:ilvl w:val="0"/>
          <w:numId w:val="28"/>
        </w:numPr>
        <w:spacing w:before="0" w:beforeLines="0" w:after="0" w:afterLines="0"/>
        <w:ind w:left="0" w:leftChars="0" w:firstLine="0" w:firstLineChars="0"/>
        <w:rPr>
          <w:rFonts w:hint="eastAsia"/>
          <w:bCs/>
          <w:lang w:eastAsia="zh-CN"/>
        </w:rPr>
      </w:pPr>
      <w:r>
        <w:rPr>
          <w:rFonts w:hint="default" w:ascii="Times New Roman" w:hAnsi="Times New Roman" w:eastAsia="宋体" w:cs="Times New Roman"/>
          <w:kern w:val="0"/>
          <w:szCs w:val="21"/>
        </w:rPr>
        <w:t>采用干热灭菌器进行灭菌，灭菌参数一般为：160℃</w:t>
      </w:r>
      <w:r>
        <w:rPr>
          <w:rFonts w:hint="eastAsia" w:cs="Times New Roman"/>
          <w:kern w:val="0"/>
          <w:szCs w:val="21"/>
          <w:lang w:eastAsia="zh-CN"/>
        </w:rPr>
        <w:t>，</w:t>
      </w:r>
      <w:r>
        <w:rPr>
          <w:rFonts w:hint="default" w:ascii="Times New Roman" w:hAnsi="Times New Roman" w:eastAsia="宋体" w:cs="Times New Roman"/>
          <w:kern w:val="0"/>
          <w:szCs w:val="21"/>
        </w:rPr>
        <w:t>120min</w:t>
      </w:r>
      <w:r>
        <w:rPr>
          <w:rFonts w:hint="eastAsia" w:cs="Times New Roman"/>
          <w:kern w:val="0"/>
          <w:szCs w:val="21"/>
          <w:lang w:eastAsia="zh-CN"/>
        </w:rPr>
        <w:t>；</w:t>
      </w:r>
      <w:r>
        <w:rPr>
          <w:rFonts w:hint="default" w:ascii="Times New Roman" w:hAnsi="Times New Roman" w:eastAsia="宋体" w:cs="Times New Roman"/>
          <w:kern w:val="0"/>
          <w:szCs w:val="21"/>
        </w:rPr>
        <w:t>170℃</w:t>
      </w:r>
      <w:r>
        <w:rPr>
          <w:rFonts w:hint="eastAsia" w:cs="Times New Roman"/>
          <w:kern w:val="0"/>
          <w:szCs w:val="21"/>
          <w:lang w:eastAsia="zh-CN"/>
        </w:rPr>
        <w:t>，</w:t>
      </w:r>
      <w:r>
        <w:rPr>
          <w:rFonts w:hint="default" w:ascii="Times New Roman" w:hAnsi="Times New Roman" w:eastAsia="宋体" w:cs="Times New Roman"/>
          <w:kern w:val="0"/>
          <w:szCs w:val="21"/>
        </w:rPr>
        <w:t>60min</w:t>
      </w:r>
      <w:r>
        <w:rPr>
          <w:rFonts w:hint="eastAsia" w:cs="Times New Roman"/>
          <w:kern w:val="0"/>
          <w:szCs w:val="21"/>
          <w:lang w:eastAsia="zh-CN"/>
        </w:rPr>
        <w:t>；</w:t>
      </w:r>
      <w:r>
        <w:rPr>
          <w:rFonts w:hint="default" w:ascii="Times New Roman" w:hAnsi="Times New Roman" w:eastAsia="宋体" w:cs="Times New Roman"/>
          <w:kern w:val="0"/>
          <w:szCs w:val="21"/>
        </w:rPr>
        <w:t>180℃</w:t>
      </w:r>
      <w:r>
        <w:rPr>
          <w:rFonts w:hint="eastAsia" w:cs="Times New Roman"/>
          <w:kern w:val="0"/>
          <w:szCs w:val="21"/>
          <w:lang w:eastAsia="zh-CN"/>
        </w:rPr>
        <w:t>，</w:t>
      </w:r>
      <w:r>
        <w:rPr>
          <w:rFonts w:hint="default" w:ascii="Times New Roman" w:hAnsi="Times New Roman" w:eastAsia="宋体" w:cs="Times New Roman"/>
          <w:kern w:val="0"/>
          <w:szCs w:val="21"/>
        </w:rPr>
        <w:t>30min</w:t>
      </w:r>
      <w:r>
        <w:rPr>
          <w:rFonts w:hint="default"/>
          <w:bCs/>
        </w:rPr>
        <w:t>。</w:t>
      </w:r>
    </w:p>
    <w:p w14:paraId="5842AF54">
      <w:pPr>
        <w:pStyle w:val="78"/>
        <w:numPr>
          <w:ilvl w:val="0"/>
          <w:numId w:val="28"/>
        </w:numPr>
        <w:spacing w:before="0" w:beforeLines="0" w:after="0" w:afterLines="0"/>
        <w:ind w:left="0" w:leftChars="0" w:firstLine="0" w:firstLineChars="0"/>
        <w:rPr>
          <w:rFonts w:hint="eastAsia" w:cs="Times New Roman"/>
          <w:kern w:val="0"/>
          <w:szCs w:val="21"/>
          <w:lang w:val="en-US" w:eastAsia="zh-CN"/>
        </w:rPr>
      </w:pPr>
      <w:r>
        <w:rPr>
          <w:rFonts w:hint="eastAsia" w:ascii="Times New Roman" w:hAnsi="Times New Roman" w:eastAsia="宋体" w:cs="Times New Roman"/>
          <w:color w:val="auto"/>
          <w:kern w:val="0"/>
          <w:szCs w:val="21"/>
          <w:lang w:eastAsia="zh-CN"/>
        </w:rPr>
        <w:t>用</w:t>
      </w:r>
      <w:r>
        <w:rPr>
          <w:rFonts w:hint="default" w:ascii="Times New Roman" w:hAnsi="Times New Roman" w:eastAsia="宋体" w:cs="Times New Roman"/>
          <w:color w:val="auto"/>
          <w:kern w:val="0"/>
          <w:szCs w:val="21"/>
          <w:lang w:val="en-US" w:eastAsia="zh-CN"/>
        </w:rPr>
        <w:t>红外接种环灭菌器</w:t>
      </w:r>
      <w:r>
        <w:rPr>
          <w:rFonts w:hint="eastAsia" w:ascii="Times New Roman" w:hAnsi="Times New Roman" w:eastAsia="宋体" w:cs="Times New Roman"/>
          <w:color w:val="auto"/>
          <w:kern w:val="0"/>
          <w:szCs w:val="21"/>
          <w:lang w:val="en-US" w:eastAsia="zh-CN"/>
        </w:rPr>
        <w:t>对</w:t>
      </w:r>
      <w:r>
        <w:rPr>
          <w:rFonts w:hint="default" w:ascii="Times New Roman" w:hAnsi="Times New Roman" w:eastAsia="宋体" w:cs="Times New Roman"/>
          <w:color w:val="auto"/>
          <w:kern w:val="0"/>
          <w:szCs w:val="21"/>
          <w:lang w:val="en-US" w:eastAsia="zh-CN"/>
        </w:rPr>
        <w:t>接种环、接种针等</w:t>
      </w:r>
      <w:r>
        <w:rPr>
          <w:rFonts w:hint="eastAsia" w:ascii="Times New Roman" w:hAnsi="Times New Roman" w:eastAsia="宋体" w:cs="Times New Roman"/>
          <w:color w:val="auto"/>
          <w:kern w:val="0"/>
          <w:szCs w:val="21"/>
          <w:lang w:val="en-US" w:eastAsia="zh-CN"/>
        </w:rPr>
        <w:t>进行</w:t>
      </w:r>
      <w:r>
        <w:rPr>
          <w:rFonts w:hint="default" w:ascii="Times New Roman" w:hAnsi="Times New Roman" w:eastAsia="宋体" w:cs="Times New Roman"/>
          <w:color w:val="auto"/>
          <w:kern w:val="0"/>
          <w:szCs w:val="21"/>
          <w:lang w:val="en-US" w:eastAsia="zh-CN"/>
        </w:rPr>
        <w:t>高温灭菌</w:t>
      </w:r>
      <w:r>
        <w:rPr>
          <w:rFonts w:hint="eastAsia" w:cs="Times New Roman"/>
          <w:kern w:val="0"/>
          <w:szCs w:val="21"/>
          <w:lang w:val="en-US" w:eastAsia="zh-CN"/>
        </w:rPr>
        <w:t>。</w:t>
      </w:r>
    </w:p>
    <w:p w14:paraId="7A40190C">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B.7.3 </w:t>
      </w:r>
      <w:r>
        <w:rPr>
          <w:rFonts w:hint="default" w:ascii="黑体" w:hAnsi="Times New Roman" w:eastAsia="黑体" w:cs="黑体"/>
          <w:sz w:val="21"/>
          <w:lang w:val="en-US" w:eastAsia="zh-CN"/>
        </w:rPr>
        <w:t>注意事项</w:t>
      </w:r>
    </w:p>
    <w:p w14:paraId="0547899E">
      <w:pPr>
        <w:pStyle w:val="78"/>
        <w:numPr>
          <w:ilvl w:val="0"/>
          <w:numId w:val="29"/>
        </w:numPr>
        <w:spacing w:before="0" w:beforeLines="0" w:after="0" w:afterLines="0"/>
        <w:ind w:left="0" w:leftChars="0" w:firstLine="0" w:firstLineChars="0"/>
        <w:rPr>
          <w:rFonts w:hint="eastAsia"/>
          <w:bCs/>
          <w:lang w:eastAsia="zh-CN"/>
        </w:rPr>
      </w:pPr>
      <w:r>
        <w:rPr>
          <w:rFonts w:hint="default" w:ascii="Times New Roman" w:hAnsi="Times New Roman" w:eastAsia="宋体" w:cs="Times New Roman"/>
          <w:kern w:val="0"/>
          <w:szCs w:val="21"/>
        </w:rPr>
        <w:t>灭菌时灭菌物品不应与灭菌器内腔底部及四壁接触，灭菌后温度降到40℃以下再开启灭菌器柜门</w:t>
      </w:r>
      <w:r>
        <w:rPr>
          <w:rFonts w:hint="eastAsia" w:cs="Times New Roman"/>
          <w:kern w:val="0"/>
          <w:szCs w:val="21"/>
          <w:lang w:eastAsia="zh-CN"/>
        </w:rPr>
        <w:t>，防止炸裂</w:t>
      </w:r>
      <w:r>
        <w:rPr>
          <w:rFonts w:hint="default"/>
          <w:bCs/>
        </w:rPr>
        <w:t>。</w:t>
      </w:r>
    </w:p>
    <w:p w14:paraId="314CC2D4">
      <w:pPr>
        <w:pStyle w:val="78"/>
        <w:numPr>
          <w:ilvl w:val="0"/>
          <w:numId w:val="29"/>
        </w:numPr>
        <w:spacing w:before="0" w:beforeLines="0" w:after="0" w:afterLines="0"/>
        <w:ind w:left="0" w:leftChars="0" w:firstLine="0" w:firstLineChars="0"/>
        <w:rPr>
          <w:rFonts w:hint="default" w:ascii="Times New Roman" w:hAnsi="Times New Roman" w:cs="Times New Roman"/>
          <w:bCs/>
          <w:color w:val="auto"/>
          <w:lang w:eastAsia="zh-CN"/>
        </w:rPr>
      </w:pPr>
      <w:r>
        <w:rPr>
          <w:rFonts w:hint="default" w:ascii="Times New Roman" w:hAnsi="Times New Roman" w:eastAsia="宋体" w:cs="Times New Roman"/>
          <w:kern w:val="0"/>
          <w:szCs w:val="21"/>
        </w:rPr>
        <w:t>灭菌</w:t>
      </w:r>
      <w:r>
        <w:rPr>
          <w:rFonts w:hint="eastAsia"/>
        </w:rPr>
        <w:t>物品包装不</w:t>
      </w:r>
      <w:r>
        <w:rPr>
          <w:rFonts w:hint="eastAsia"/>
          <w:lang w:eastAsia="zh-CN"/>
        </w:rPr>
        <w:t>可</w:t>
      </w:r>
      <w:r>
        <w:rPr>
          <w:rFonts w:hint="eastAsia"/>
        </w:rPr>
        <w:t>过大，</w:t>
      </w:r>
      <w:r>
        <w:rPr>
          <w:rFonts w:hint="default" w:ascii="Times New Roman" w:hAnsi="Times New Roman" w:eastAsia="宋体" w:cs="Times New Roman"/>
          <w:kern w:val="0"/>
          <w:szCs w:val="21"/>
        </w:rPr>
        <w:t>体积不应</w:t>
      </w:r>
      <w:r>
        <w:rPr>
          <w:rFonts w:hint="default" w:ascii="Times New Roman" w:hAnsi="Times New Roman" w:eastAsia="宋体" w:cs="Times New Roman"/>
          <w:color w:val="auto"/>
          <w:kern w:val="0"/>
          <w:szCs w:val="21"/>
        </w:rPr>
        <w:t>超过10cm×10cm×</w:t>
      </w:r>
      <w:r>
        <w:rPr>
          <w:rFonts w:hint="default" w:ascii="Times New Roman" w:hAnsi="Times New Roman" w:cs="Times New Roman"/>
          <w:color w:val="auto"/>
          <w:kern w:val="0"/>
          <w:szCs w:val="21"/>
          <w:lang w:val="en-US" w:eastAsia="zh-CN"/>
        </w:rPr>
        <w:t>2</w:t>
      </w:r>
      <w:r>
        <w:rPr>
          <w:rFonts w:hint="default" w:ascii="Times New Roman" w:hAnsi="Times New Roman" w:eastAsia="宋体" w:cs="Times New Roman"/>
          <w:color w:val="auto"/>
          <w:kern w:val="0"/>
          <w:szCs w:val="21"/>
        </w:rPr>
        <w:t>0cm，油剂、粉剂的厚度不应超过0.6cm，凡士林纱布条厚度不应超过1.3cm</w:t>
      </w:r>
      <w:r>
        <w:rPr>
          <w:rFonts w:hint="default" w:ascii="Times New Roman" w:hAnsi="Times New Roman" w:cs="Times New Roman"/>
          <w:color w:val="auto"/>
          <w:kern w:val="0"/>
          <w:szCs w:val="21"/>
          <w:lang w:eastAsia="zh-CN"/>
        </w:rPr>
        <w:t>。</w:t>
      </w:r>
    </w:p>
    <w:p w14:paraId="4E867E7B">
      <w:pPr>
        <w:pStyle w:val="78"/>
        <w:numPr>
          <w:ilvl w:val="0"/>
          <w:numId w:val="29"/>
        </w:numPr>
        <w:spacing w:before="0" w:beforeLines="0" w:after="0" w:afterLines="0"/>
        <w:ind w:left="0" w:leftChars="0" w:firstLine="0" w:firstLineChars="0"/>
        <w:rPr>
          <w:rFonts w:hint="eastAsia"/>
          <w:bCs/>
          <w:lang w:eastAsia="zh-CN"/>
        </w:rPr>
      </w:pPr>
      <w:r>
        <w:rPr>
          <w:rFonts w:hint="default" w:ascii="Times New Roman" w:hAnsi="Times New Roman" w:eastAsia="宋体" w:cs="Times New Roman"/>
          <w:kern w:val="0"/>
          <w:szCs w:val="21"/>
        </w:rPr>
        <w:t>装载高度不应超过灭菌器内腔高度的</w:t>
      </w:r>
      <w:r>
        <w:rPr>
          <w:rFonts w:hint="default" w:ascii="Times New Roman" w:hAnsi="Times New Roman" w:cs="Times New Roman"/>
          <w:kern w:val="0"/>
          <w:szCs w:val="21"/>
          <w:lang w:eastAsia="zh-CN"/>
        </w:rPr>
        <w:t>三分之二</w:t>
      </w:r>
      <w:r>
        <w:rPr>
          <w:rFonts w:hint="default" w:ascii="Times New Roman" w:hAnsi="Times New Roman" w:eastAsia="宋体" w:cs="Times New Roman"/>
          <w:kern w:val="0"/>
          <w:szCs w:val="21"/>
        </w:rPr>
        <w:t>，物品间</w:t>
      </w:r>
      <w:r>
        <w:rPr>
          <w:rFonts w:hint="default" w:ascii="Times New Roman" w:hAnsi="Times New Roman" w:cs="Times New Roman"/>
          <w:kern w:val="0"/>
          <w:szCs w:val="21"/>
          <w:lang w:eastAsia="zh-CN"/>
        </w:rPr>
        <w:t>不可堆放过密，</w:t>
      </w:r>
      <w:r>
        <w:rPr>
          <w:rFonts w:hint="default" w:ascii="Times New Roman" w:hAnsi="Times New Roman" w:eastAsia="宋体" w:cs="Times New Roman"/>
          <w:kern w:val="0"/>
          <w:szCs w:val="21"/>
        </w:rPr>
        <w:t>应留有</w:t>
      </w:r>
      <w:r>
        <w:rPr>
          <w:rFonts w:hint="default" w:ascii="Times New Roman" w:hAnsi="Times New Roman" w:cs="Times New Roman"/>
          <w:kern w:val="0"/>
          <w:szCs w:val="21"/>
          <w:lang w:eastAsia="zh-CN"/>
        </w:rPr>
        <w:t>一定</w:t>
      </w:r>
      <w:r>
        <w:rPr>
          <w:rFonts w:hint="default" w:ascii="Times New Roman" w:hAnsi="Times New Roman" w:eastAsia="宋体" w:cs="Times New Roman"/>
          <w:kern w:val="0"/>
          <w:szCs w:val="21"/>
        </w:rPr>
        <w:t>的空</w:t>
      </w:r>
      <w:r>
        <w:rPr>
          <w:rFonts w:hint="default" w:ascii="Times New Roman" w:hAnsi="Times New Roman" w:cs="Times New Roman"/>
          <w:kern w:val="0"/>
          <w:szCs w:val="21"/>
          <w:lang w:eastAsia="zh-CN"/>
        </w:rPr>
        <w:t>隙</w:t>
      </w:r>
      <w:r>
        <w:rPr>
          <w:rFonts w:hint="eastAsia" w:ascii="Times New Roman" w:hAnsi="Times New Roman" w:cs="Times New Roman"/>
          <w:kern w:val="0"/>
          <w:szCs w:val="21"/>
          <w:lang w:eastAsia="zh-CN"/>
        </w:rPr>
        <w:t>。</w:t>
      </w:r>
    </w:p>
    <w:p w14:paraId="6EA50BB3">
      <w:pPr>
        <w:pStyle w:val="78"/>
        <w:numPr>
          <w:ilvl w:val="0"/>
          <w:numId w:val="29"/>
        </w:numPr>
        <w:spacing w:before="0" w:beforeLines="0" w:after="0" w:afterLines="0"/>
        <w:ind w:left="0" w:leftChars="0" w:firstLine="0" w:firstLineChars="0"/>
        <w:rPr>
          <w:rFonts w:hint="eastAsia"/>
          <w:bCs/>
          <w:lang w:eastAsia="zh-CN"/>
        </w:rPr>
      </w:pPr>
      <w:r>
        <w:rPr>
          <w:rFonts w:hint="default" w:ascii="Times New Roman" w:hAnsi="Times New Roman" w:eastAsia="宋体" w:cs="Times New Roman"/>
          <w:kern w:val="0"/>
          <w:szCs w:val="21"/>
        </w:rPr>
        <w:t>设置灭菌温度应充分考虑灭菌物品对温度的耐受力；灭菌有机物品或用纸质包装的物品时，温度</w:t>
      </w:r>
      <w:r>
        <w:rPr>
          <w:rFonts w:hint="eastAsia" w:cs="Times New Roman"/>
          <w:kern w:val="0"/>
          <w:szCs w:val="21"/>
          <w:lang w:eastAsia="zh-CN"/>
        </w:rPr>
        <w:t>不得高于</w:t>
      </w:r>
      <w:r>
        <w:rPr>
          <w:rFonts w:hint="default" w:ascii="Times New Roman" w:hAnsi="Times New Roman" w:eastAsia="宋体" w:cs="Times New Roman"/>
          <w:kern w:val="0"/>
          <w:szCs w:val="21"/>
        </w:rPr>
        <w:t>170℃</w:t>
      </w:r>
      <w:r>
        <w:rPr>
          <w:rFonts w:hint="eastAsia" w:ascii="Times New Roman" w:hAnsi="Times New Roman" w:cs="Times New Roman"/>
          <w:kern w:val="0"/>
          <w:szCs w:val="21"/>
          <w:lang w:eastAsia="zh-CN"/>
        </w:rPr>
        <w:t>。</w:t>
      </w:r>
    </w:p>
    <w:p w14:paraId="11BA8814">
      <w:pPr>
        <w:pStyle w:val="78"/>
        <w:numPr>
          <w:ilvl w:val="0"/>
          <w:numId w:val="29"/>
        </w:numPr>
        <w:spacing w:before="0" w:beforeLines="0" w:after="0" w:afterLines="0"/>
        <w:ind w:left="0" w:leftChars="0" w:firstLine="0" w:firstLineChars="0"/>
        <w:rPr>
          <w:rFonts w:hint="eastAsia"/>
          <w:bCs/>
          <w:lang w:eastAsia="zh-CN"/>
        </w:rPr>
      </w:pPr>
      <w:r>
        <w:rPr>
          <w:rFonts w:hint="default" w:ascii="Times New Roman" w:hAnsi="Times New Roman" w:eastAsia="宋体" w:cs="Times New Roman"/>
          <w:kern w:val="0"/>
          <w:szCs w:val="21"/>
        </w:rPr>
        <w:t>待灭菌物品干热灭菌前应</w:t>
      </w:r>
      <w:r>
        <w:rPr>
          <w:rFonts w:hint="default" w:ascii="Times New Roman" w:hAnsi="Times New Roman" w:cs="Times New Roman"/>
          <w:kern w:val="0"/>
          <w:szCs w:val="21"/>
          <w:lang w:eastAsia="zh-CN"/>
        </w:rPr>
        <w:t>充分</w:t>
      </w:r>
      <w:r>
        <w:rPr>
          <w:rFonts w:hint="default" w:ascii="Times New Roman" w:hAnsi="Times New Roman" w:eastAsia="宋体" w:cs="Times New Roman"/>
          <w:kern w:val="0"/>
          <w:szCs w:val="21"/>
        </w:rPr>
        <w:t>洗净，防止造成灭菌失败或污物炭化</w:t>
      </w:r>
      <w:r>
        <w:rPr>
          <w:rFonts w:hint="eastAsia" w:ascii="Times New Roman" w:hAnsi="Times New Roman" w:cs="Times New Roman"/>
          <w:kern w:val="0"/>
          <w:szCs w:val="21"/>
          <w:lang w:eastAsia="zh-CN"/>
        </w:rPr>
        <w:t>。</w:t>
      </w:r>
    </w:p>
    <w:p w14:paraId="34568AD7">
      <w:pPr>
        <w:pStyle w:val="72"/>
        <w:numPr>
          <w:ilvl w:val="0"/>
          <w:numId w:val="0"/>
        </w:numPr>
        <w:spacing w:before="312" w:after="312"/>
        <w:ind w:leftChars="0"/>
        <w:rPr>
          <w:rFonts w:hint="eastAsia"/>
          <w:lang w:val="en-US" w:eastAsia="zh-CN"/>
        </w:rPr>
      </w:pPr>
      <w:r>
        <w:rPr>
          <w:rFonts w:hint="eastAsia"/>
          <w:lang w:val="en-US" w:eastAsia="zh-CN"/>
        </w:rPr>
        <w:t xml:space="preserve">B.8 </w:t>
      </w:r>
      <w:r>
        <w:rPr>
          <w:rFonts w:hint="default"/>
          <w:lang w:val="en-US" w:eastAsia="zh-CN"/>
        </w:rPr>
        <w:t>灼烧灭菌法</w:t>
      </w:r>
    </w:p>
    <w:p w14:paraId="111BAD49">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B.8.1 </w:t>
      </w:r>
      <w:r>
        <w:rPr>
          <w:rFonts w:hint="default" w:ascii="黑体" w:hAnsi="Times New Roman" w:eastAsia="黑体" w:cs="黑体"/>
          <w:sz w:val="21"/>
          <w:lang w:val="en-US" w:eastAsia="zh-CN"/>
        </w:rPr>
        <w:t>适用范围</w:t>
      </w:r>
    </w:p>
    <w:p w14:paraId="5CA9E3F4">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适用于耐高温物品、小件金属器械的灭菌</w:t>
      </w:r>
      <w:r>
        <w:rPr>
          <w:rFonts w:hint="default" w:ascii="Times New Roman" w:hAnsi="Times New Roman" w:cs="Times New Roman"/>
          <w:kern w:val="0"/>
          <w:szCs w:val="21"/>
          <w:lang w:eastAsia="zh-CN"/>
        </w:rPr>
        <w:t>，如</w:t>
      </w:r>
      <w:r>
        <w:rPr>
          <w:rFonts w:hint="default" w:ascii="Times New Roman" w:hAnsi="Times New Roman" w:cs="Times New Roman"/>
          <w:color w:val="auto"/>
          <w:szCs w:val="21"/>
          <w:lang w:val="en-US" w:eastAsia="zh-CN"/>
        </w:rPr>
        <w:t>接种针、接种环、金属涂菌棒，玻璃容器瓶口等</w:t>
      </w:r>
      <w:r>
        <w:rPr>
          <w:rFonts w:hint="default" w:ascii="Times New Roman" w:hAnsi="Times New Roman" w:eastAsia="宋体" w:cs="Times New Roman"/>
          <w:kern w:val="0"/>
          <w:szCs w:val="21"/>
        </w:rPr>
        <w:t>。</w:t>
      </w:r>
    </w:p>
    <w:p w14:paraId="48E18A91">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B.8.2 </w:t>
      </w:r>
      <w:r>
        <w:rPr>
          <w:rFonts w:hint="default" w:ascii="黑体" w:hAnsi="Times New Roman" w:eastAsia="黑体" w:cs="黑体"/>
          <w:sz w:val="21"/>
          <w:lang w:val="en-US" w:eastAsia="zh-CN"/>
        </w:rPr>
        <w:t>使用方法</w:t>
      </w:r>
    </w:p>
    <w:p w14:paraId="2E009877">
      <w:pPr>
        <w:pStyle w:val="25"/>
        <w:ind w:left="0" w:leftChars="0" w:firstLine="420" w:firstLineChars="200"/>
        <w:rPr>
          <w:rFonts w:hint="eastAsia"/>
          <w:color w:val="auto"/>
          <w:szCs w:val="21"/>
          <w:lang w:val="en-US" w:eastAsia="zh-CN"/>
        </w:rPr>
      </w:pPr>
      <w:r>
        <w:rPr>
          <w:rFonts w:hint="default" w:ascii="Times New Roman" w:hAnsi="Times New Roman" w:eastAsia="宋体" w:cs="Times New Roman"/>
          <w:kern w:val="0"/>
          <w:szCs w:val="21"/>
          <w:lang w:eastAsia="zh-CN"/>
        </w:rPr>
        <w:t>用酒精灯火焰灼烧。</w:t>
      </w:r>
      <w:r>
        <w:rPr>
          <w:rFonts w:hint="eastAsia"/>
          <w:color w:val="auto"/>
          <w:szCs w:val="21"/>
          <w:lang w:val="en-US" w:eastAsia="zh-CN"/>
        </w:rPr>
        <w:t>先将接种环（针）置于酒精灯内焰附近进行加热（或置于离外焰一定距离处烘烤），此处温度相对较低，不会引起菌体快速受热形成气溶胶喷溅；待菌体受热完全干燥以后（根据经验估计时间），再将接种环移至外焰烧红，然后垂直放置继续烧红，最后再斜放来回往复对接种环和手柄之间的金属杆进行灼烧。</w:t>
      </w:r>
    </w:p>
    <w:p w14:paraId="0EF0C7BD">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 xml:space="preserve">B.8.3 </w:t>
      </w:r>
      <w:r>
        <w:rPr>
          <w:rFonts w:hint="default" w:ascii="黑体" w:hAnsi="Times New Roman" w:eastAsia="黑体" w:cs="黑体"/>
          <w:sz w:val="21"/>
          <w:lang w:val="en-US" w:eastAsia="zh-CN"/>
        </w:rPr>
        <w:t>注意事项</w:t>
      </w:r>
    </w:p>
    <w:p w14:paraId="29B68BE2">
      <w:pPr>
        <w:pStyle w:val="78"/>
        <w:numPr>
          <w:ilvl w:val="0"/>
          <w:numId w:val="30"/>
        </w:numPr>
        <w:spacing w:before="0" w:beforeLines="0" w:after="0" w:afterLines="0"/>
        <w:ind w:left="0" w:leftChars="0" w:firstLine="0" w:firstLineChars="0"/>
        <w:rPr>
          <w:rFonts w:hint="eastAsia"/>
          <w:bCs/>
          <w:lang w:eastAsia="zh-CN"/>
        </w:rPr>
      </w:pPr>
      <w:r>
        <w:rPr>
          <w:rFonts w:hint="default" w:ascii="Times New Roman" w:hAnsi="Times New Roman" w:cs="Times New Roman"/>
          <w:color w:val="auto"/>
          <w:szCs w:val="21"/>
          <w:lang w:val="en-US" w:eastAsia="zh-CN"/>
        </w:rPr>
        <w:t>酒精灯中酒精装量不得超过三分之二</w:t>
      </w:r>
      <w:r>
        <w:rPr>
          <w:rFonts w:hint="default"/>
          <w:bCs/>
        </w:rPr>
        <w:t>。</w:t>
      </w:r>
    </w:p>
    <w:p w14:paraId="1654D1CE">
      <w:pPr>
        <w:pStyle w:val="78"/>
        <w:numPr>
          <w:ilvl w:val="0"/>
          <w:numId w:val="30"/>
        </w:numPr>
        <w:spacing w:before="0" w:beforeLines="0" w:after="0" w:afterLines="0"/>
        <w:ind w:left="0" w:leftChars="0" w:firstLine="0" w:firstLineChars="0"/>
        <w:rPr>
          <w:rFonts w:hint="default"/>
          <w:bCs/>
        </w:rPr>
      </w:pPr>
      <w:r>
        <w:rPr>
          <w:rFonts w:hint="default" w:ascii="Times New Roman" w:hAnsi="Times New Roman" w:cs="Times New Roman"/>
          <w:color w:val="auto"/>
          <w:szCs w:val="21"/>
          <w:lang w:val="en-US" w:eastAsia="zh-CN"/>
        </w:rPr>
        <w:t>酒精灯使用完毕，用灯帽盖灭火焰，不可用嘴吹灭</w:t>
      </w:r>
      <w:r>
        <w:rPr>
          <w:rFonts w:hint="default"/>
          <w:bCs/>
        </w:rPr>
        <w:t>。</w:t>
      </w:r>
    </w:p>
    <w:p w14:paraId="40317C9E">
      <w:pPr>
        <w:pStyle w:val="78"/>
        <w:numPr>
          <w:ilvl w:val="0"/>
          <w:numId w:val="30"/>
        </w:numPr>
        <w:spacing w:before="0" w:beforeLines="0" w:after="0" w:afterLines="0"/>
        <w:ind w:left="0" w:leftChars="0" w:firstLine="0" w:firstLineChars="0"/>
        <w:rPr>
          <w:rFonts w:hint="default"/>
          <w:bCs/>
        </w:rPr>
      </w:pPr>
      <w:r>
        <w:rPr>
          <w:rFonts w:hint="eastAsia" w:ascii="Times New Roman" w:hAnsi="Times New Roman" w:eastAsia="宋体" w:cs="Times New Roman"/>
          <w:color w:val="auto"/>
          <w:szCs w:val="21"/>
          <w:lang w:val="en-US" w:eastAsia="zh-CN"/>
        </w:rPr>
        <w:t>燃烧过程不得添加乙醇，以免引起火焰上窜而致灼伤或火灾</w:t>
      </w:r>
      <w:r>
        <w:rPr>
          <w:rFonts w:hint="default"/>
          <w:bCs/>
        </w:rPr>
        <w:t>。</w:t>
      </w:r>
    </w:p>
    <w:p w14:paraId="1D4AC992">
      <w:pPr>
        <w:pStyle w:val="78"/>
        <w:numPr>
          <w:ilvl w:val="0"/>
          <w:numId w:val="30"/>
        </w:numPr>
        <w:spacing w:before="0" w:beforeLines="0" w:after="0" w:afterLines="0"/>
        <w:ind w:left="0" w:leftChars="0" w:firstLine="0" w:firstLineChars="0"/>
        <w:rPr>
          <w:rFonts w:hint="default" w:ascii="Times New Roman" w:hAnsi="Times New Roman" w:eastAsia="宋体" w:cs="Times New Roman"/>
          <w:kern w:val="0"/>
          <w:szCs w:val="21"/>
          <w:lang w:val="en-US" w:eastAsia="zh-CN"/>
        </w:rPr>
      </w:pPr>
      <w:r>
        <w:rPr>
          <w:rFonts w:hint="eastAsia" w:ascii="Times New Roman" w:hAnsi="Times New Roman" w:eastAsia="宋体" w:cs="Times New Roman"/>
          <w:color w:val="auto"/>
          <w:szCs w:val="21"/>
          <w:lang w:val="en-US" w:eastAsia="zh-CN"/>
        </w:rPr>
        <w:t>燃烧时要注意安全，须远离易燃易爆物品，如氧气、汽油、乙醚等</w:t>
      </w:r>
      <w:r>
        <w:rPr>
          <w:rFonts w:hint="default"/>
          <w:bCs/>
        </w:rPr>
        <w:t>。</w:t>
      </w:r>
    </w:p>
    <w:p w14:paraId="1C107241">
      <w:pPr>
        <w:pStyle w:val="72"/>
        <w:numPr>
          <w:ilvl w:val="0"/>
          <w:numId w:val="0"/>
        </w:numPr>
        <w:spacing w:before="312" w:after="312"/>
        <w:ind w:leftChars="0"/>
        <w:rPr>
          <w:rFonts w:hint="eastAsia"/>
          <w:lang w:val="en-US" w:eastAsia="zh-CN"/>
        </w:rPr>
      </w:pPr>
      <w:r>
        <w:rPr>
          <w:rFonts w:hint="eastAsia"/>
          <w:lang w:val="en-US" w:eastAsia="zh-CN"/>
        </w:rPr>
        <w:t xml:space="preserve">B.9 </w:t>
      </w:r>
      <w:r>
        <w:rPr>
          <w:rFonts w:hint="default" w:ascii="Times New Roman" w:hAnsi="Times New Roman" w:cs="Times New Roman"/>
          <w:szCs w:val="21"/>
          <w:lang w:val="en-US" w:eastAsia="zh-CN"/>
        </w:rPr>
        <w:t>过滤除菌</w:t>
      </w:r>
      <w:r>
        <w:rPr>
          <w:rFonts w:hint="eastAsia" w:cs="Times New Roman"/>
          <w:szCs w:val="21"/>
          <w:lang w:val="en-US" w:eastAsia="zh-CN"/>
        </w:rPr>
        <w:t>法</w:t>
      </w:r>
    </w:p>
    <w:p w14:paraId="204051EC">
      <w:pPr>
        <w:pStyle w:val="78"/>
        <w:numPr>
          <w:ilvl w:val="1"/>
          <w:numId w:val="0"/>
        </w:numPr>
        <w:spacing w:before="0" w:beforeLines="0" w:after="0" w:afterLines="0"/>
        <w:ind w:leftChars="0"/>
        <w:rPr>
          <w:rFonts w:hint="default" w:ascii="Times New Roman" w:hAnsi="Times New Roman" w:eastAsia="宋体" w:cs="Times New Roman"/>
          <w:kern w:val="0"/>
          <w:szCs w:val="21"/>
        </w:rPr>
      </w:pPr>
      <w:r>
        <w:rPr>
          <w:rFonts w:hint="eastAsia" w:ascii="黑体" w:hAnsi="Times New Roman" w:eastAsia="黑体" w:cs="黑体"/>
          <w:sz w:val="21"/>
          <w:lang w:val="en-US" w:eastAsia="zh-CN"/>
        </w:rPr>
        <w:t xml:space="preserve">B.9.1 </w:t>
      </w:r>
      <w:r>
        <w:rPr>
          <w:rFonts w:hint="default" w:ascii="黑体" w:hAnsi="Times New Roman" w:eastAsia="黑体" w:cs="黑体"/>
          <w:sz w:val="21"/>
          <w:lang w:val="en-US" w:eastAsia="zh-CN"/>
        </w:rPr>
        <w:t>适用范围</w:t>
      </w:r>
    </w:p>
    <w:p w14:paraId="4C48777D">
      <w:pPr>
        <w:pStyle w:val="78"/>
        <w:numPr>
          <w:ilvl w:val="1"/>
          <w:numId w:val="0"/>
        </w:numPr>
        <w:spacing w:before="0" w:beforeLines="0" w:after="0" w:afterLines="0"/>
        <w:ind w:leftChars="0" w:firstLine="420" w:firstLineChars="200"/>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适用于</w:t>
      </w:r>
      <w:r>
        <w:rPr>
          <w:rFonts w:hint="default" w:ascii="Times New Roman" w:hAnsi="Times New Roman" w:cs="Times New Roman"/>
          <w:szCs w:val="21"/>
          <w:lang w:val="en-US" w:eastAsia="zh-CN"/>
        </w:rPr>
        <w:t>遇热易分解、变性而失效的试剂、酶液、血清、培养基等</w:t>
      </w:r>
      <w:r>
        <w:rPr>
          <w:rFonts w:hint="default" w:ascii="Times New Roman" w:hAnsi="Times New Roman" w:eastAsia="宋体" w:cs="Times New Roman"/>
          <w:kern w:val="0"/>
          <w:szCs w:val="21"/>
        </w:rPr>
        <w:t>。</w:t>
      </w:r>
    </w:p>
    <w:p w14:paraId="55B54B16">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9</w:t>
      </w:r>
      <w:r>
        <w:rPr>
          <w:rFonts w:hint="eastAsia" w:ascii="黑体" w:hAnsi="Times New Roman" w:eastAsia="黑体" w:cs="黑体"/>
          <w:sz w:val="21"/>
          <w:lang w:val="en-US" w:eastAsia="zh-CN"/>
        </w:rPr>
        <w:t xml:space="preserve">.2 </w:t>
      </w:r>
      <w:r>
        <w:rPr>
          <w:rFonts w:hint="default" w:ascii="黑体" w:hAnsi="Times New Roman" w:eastAsia="黑体" w:cs="黑体"/>
          <w:sz w:val="21"/>
          <w:lang w:val="en-US" w:eastAsia="zh-CN"/>
        </w:rPr>
        <w:t>使用方法</w:t>
      </w:r>
    </w:p>
    <w:p w14:paraId="134E6E9A">
      <w:pPr>
        <w:pStyle w:val="25"/>
        <w:ind w:left="0" w:leftChars="0" w:firstLine="420" w:firstLineChars="200"/>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将液体或气体通过无菌微孔滤膜（孔径通常为0.22</w:t>
      </w:r>
      <w:r>
        <w:rPr>
          <w:rFonts w:hint="default" w:ascii="Times New Roman" w:hAnsi="Times New Roman" w:cs="Times New Roman"/>
          <w:kern w:val="0"/>
          <w:szCs w:val="21"/>
          <w:lang w:eastAsia="zh-CN"/>
        </w:rPr>
        <w:t>μ</w:t>
      </w:r>
      <w:r>
        <w:rPr>
          <w:rFonts w:hint="default" w:ascii="Times New Roman" w:hAnsi="Times New Roman" w:cs="Times New Roman"/>
          <w:szCs w:val="21"/>
          <w:lang w:val="en-US" w:eastAsia="zh-CN"/>
        </w:rPr>
        <w:t>m）过滤，使大于滤膜孔径的微生物颗粒阻留，从而达到除菌的目的</w:t>
      </w:r>
      <w:r>
        <w:rPr>
          <w:rFonts w:hint="eastAsia" w:ascii="Times New Roman" w:hAnsi="Times New Roman" w:cs="Times New Roman"/>
          <w:szCs w:val="21"/>
          <w:lang w:val="en-US" w:eastAsia="zh-CN"/>
        </w:rPr>
        <w:t>。</w:t>
      </w:r>
    </w:p>
    <w:p w14:paraId="307F498D">
      <w:pPr>
        <w:pStyle w:val="25"/>
        <w:ind w:left="0" w:leftChars="0" w:firstLine="0" w:firstLineChars="0"/>
        <w:rPr>
          <w:rFonts w:hint="default" w:ascii="黑体" w:hAnsi="Times New Roman" w:eastAsia="黑体" w:cs="黑体"/>
          <w:sz w:val="21"/>
          <w:lang w:val="en-US" w:eastAsia="zh-CN"/>
        </w:rPr>
      </w:pPr>
      <w:r>
        <w:rPr>
          <w:rFonts w:hint="eastAsia" w:ascii="黑体" w:hAnsi="Times New Roman" w:eastAsia="黑体" w:cs="黑体"/>
          <w:sz w:val="21"/>
          <w:lang w:val="en-US" w:eastAsia="zh-CN"/>
        </w:rPr>
        <w:t>B.</w:t>
      </w:r>
      <w:r>
        <w:rPr>
          <w:rFonts w:hint="eastAsia" w:ascii="黑体" w:eastAsia="黑体" w:cs="黑体"/>
          <w:sz w:val="21"/>
          <w:lang w:val="en-US" w:eastAsia="zh-CN"/>
        </w:rPr>
        <w:t>9</w:t>
      </w:r>
      <w:r>
        <w:rPr>
          <w:rFonts w:hint="eastAsia" w:ascii="黑体" w:hAnsi="Times New Roman" w:eastAsia="黑体" w:cs="黑体"/>
          <w:sz w:val="21"/>
          <w:lang w:val="en-US" w:eastAsia="zh-CN"/>
        </w:rPr>
        <w:t xml:space="preserve">.3 </w:t>
      </w:r>
      <w:r>
        <w:rPr>
          <w:rFonts w:hint="default" w:ascii="黑体" w:hAnsi="Times New Roman" w:eastAsia="黑体" w:cs="黑体"/>
          <w:sz w:val="21"/>
          <w:lang w:val="en-US" w:eastAsia="zh-CN"/>
        </w:rPr>
        <w:t>注意事项</w:t>
      </w:r>
    </w:p>
    <w:p w14:paraId="1E2041C4">
      <w:pPr>
        <w:pStyle w:val="34"/>
        <w:bidi w:val="0"/>
        <w:ind w:firstLine="420" w:firstLineChars="200"/>
        <w:jc w:val="both"/>
        <w:rPr>
          <w:rFonts w:hint="eastAsia"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匀速缓慢过滤，不可忽快忽慢</w:t>
      </w:r>
      <w:r>
        <w:rPr>
          <w:rFonts w:hint="eastAsia" w:ascii="Times New Roman" w:eastAsia="宋体" w:cs="Times New Roman"/>
          <w:kern w:val="0"/>
          <w:sz w:val="21"/>
          <w:szCs w:val="21"/>
          <w:lang w:val="en-US" w:eastAsia="zh-CN"/>
        </w:rPr>
        <w:t>。</w:t>
      </w:r>
    </w:p>
    <w:p w14:paraId="63FCC1D0">
      <w:pPr>
        <w:pStyle w:val="34"/>
        <w:bidi w:val="0"/>
        <w:rPr>
          <w:rFonts w:hint="eastAsia"/>
          <w:spacing w:val="108"/>
          <w:lang w:val="en-US" w:eastAsia="zh-CN"/>
        </w:rPr>
      </w:pPr>
    </w:p>
    <w:p w14:paraId="53B353CA">
      <w:pPr>
        <w:pStyle w:val="34"/>
        <w:bidi w:val="0"/>
        <w:rPr>
          <w:rFonts w:hint="eastAsia"/>
          <w:spacing w:val="108"/>
          <w:lang w:val="en-US" w:eastAsia="zh-CN"/>
        </w:rPr>
      </w:pPr>
    </w:p>
    <w:p w14:paraId="68E81F25">
      <w:pPr>
        <w:pStyle w:val="34"/>
        <w:bidi w:val="0"/>
        <w:rPr>
          <w:rFonts w:hint="eastAsia"/>
          <w:spacing w:val="108"/>
          <w:lang w:val="en-US" w:eastAsia="zh-CN"/>
        </w:rPr>
      </w:pPr>
    </w:p>
    <w:p w14:paraId="21F4DA3E">
      <w:pPr>
        <w:pStyle w:val="34"/>
        <w:bidi w:val="0"/>
        <w:rPr>
          <w:rFonts w:hint="eastAsia"/>
          <w:spacing w:val="108"/>
          <w:lang w:val="en-US" w:eastAsia="zh-CN"/>
        </w:rPr>
      </w:pPr>
    </w:p>
    <w:p w14:paraId="5D8281FD">
      <w:pPr>
        <w:pStyle w:val="34"/>
        <w:bidi w:val="0"/>
        <w:rPr>
          <w:rFonts w:hint="eastAsia"/>
          <w:spacing w:val="108"/>
          <w:lang w:val="en-US" w:eastAsia="zh-CN"/>
        </w:rPr>
      </w:pPr>
    </w:p>
    <w:p w14:paraId="6F47FB2D">
      <w:pPr>
        <w:pStyle w:val="34"/>
        <w:bidi w:val="0"/>
        <w:rPr>
          <w:rFonts w:hint="eastAsia"/>
          <w:spacing w:val="108"/>
          <w:lang w:val="en-US" w:eastAsia="zh-CN"/>
        </w:rPr>
      </w:pPr>
    </w:p>
    <w:p w14:paraId="1F53C4BE">
      <w:pPr>
        <w:pStyle w:val="34"/>
        <w:bidi w:val="0"/>
        <w:rPr>
          <w:rFonts w:hint="eastAsia"/>
          <w:spacing w:val="108"/>
          <w:lang w:val="en-US" w:eastAsia="zh-CN"/>
        </w:rPr>
      </w:pPr>
    </w:p>
    <w:p w14:paraId="7E363285">
      <w:pPr>
        <w:pStyle w:val="34"/>
        <w:bidi w:val="0"/>
        <w:rPr>
          <w:rFonts w:hint="eastAsia"/>
          <w:spacing w:val="108"/>
          <w:lang w:val="en-US" w:eastAsia="zh-CN"/>
        </w:rPr>
      </w:pPr>
    </w:p>
    <w:p w14:paraId="1CD5B2E2">
      <w:pPr>
        <w:pStyle w:val="34"/>
        <w:bidi w:val="0"/>
        <w:rPr>
          <w:rFonts w:hint="eastAsia"/>
          <w:spacing w:val="108"/>
          <w:lang w:val="en-US" w:eastAsia="zh-CN"/>
        </w:rPr>
      </w:pPr>
    </w:p>
    <w:p w14:paraId="470C872F">
      <w:pPr>
        <w:pStyle w:val="34"/>
        <w:bidi w:val="0"/>
        <w:rPr>
          <w:rFonts w:hint="eastAsia"/>
          <w:spacing w:val="108"/>
          <w:lang w:val="en-US" w:eastAsia="zh-CN"/>
        </w:rPr>
      </w:pPr>
    </w:p>
    <w:p w14:paraId="5E356A22">
      <w:pPr>
        <w:pStyle w:val="34"/>
        <w:bidi w:val="0"/>
        <w:rPr>
          <w:rFonts w:hint="eastAsia"/>
          <w:spacing w:val="108"/>
          <w:lang w:val="en-US" w:eastAsia="zh-CN"/>
        </w:rPr>
      </w:pPr>
    </w:p>
    <w:p w14:paraId="37B87639">
      <w:pPr>
        <w:pStyle w:val="34"/>
        <w:bidi w:val="0"/>
        <w:rPr>
          <w:rFonts w:hint="eastAsia"/>
          <w:spacing w:val="108"/>
          <w:lang w:val="en-US" w:eastAsia="zh-CN"/>
        </w:rPr>
      </w:pPr>
    </w:p>
    <w:p w14:paraId="0534E8B4">
      <w:pPr>
        <w:pStyle w:val="34"/>
        <w:bidi w:val="0"/>
        <w:rPr>
          <w:rFonts w:hint="eastAsia"/>
          <w:spacing w:val="108"/>
          <w:lang w:val="en-US" w:eastAsia="zh-CN"/>
        </w:rPr>
      </w:pPr>
    </w:p>
    <w:p w14:paraId="070D7D9D">
      <w:pPr>
        <w:rPr>
          <w:rFonts w:hint="eastAsia"/>
          <w:spacing w:val="108"/>
          <w:lang w:val="en-US" w:eastAsia="zh-CN"/>
        </w:rPr>
      </w:pPr>
    </w:p>
    <w:p w14:paraId="4CC2026B">
      <w:pPr>
        <w:rPr>
          <w:rFonts w:hint="eastAsia"/>
          <w:spacing w:val="108"/>
          <w:lang w:val="en-US" w:eastAsia="zh-CN"/>
        </w:rPr>
      </w:pPr>
    </w:p>
    <w:p w14:paraId="2A1EBA88">
      <w:pPr>
        <w:rPr>
          <w:rFonts w:hint="eastAsia"/>
          <w:spacing w:val="108"/>
          <w:lang w:val="en-US" w:eastAsia="zh-CN"/>
        </w:rPr>
      </w:pPr>
    </w:p>
    <w:p w14:paraId="6029C5D0">
      <w:pPr>
        <w:rPr>
          <w:rFonts w:hint="eastAsia"/>
          <w:spacing w:val="108"/>
          <w:lang w:val="en-US" w:eastAsia="zh-CN"/>
        </w:rPr>
      </w:pPr>
    </w:p>
    <w:p w14:paraId="5EDAF996">
      <w:pPr>
        <w:pStyle w:val="34"/>
        <w:bidi w:val="0"/>
        <w:rPr>
          <w:rFonts w:hint="eastAsia"/>
          <w:spacing w:val="108"/>
          <w:lang w:val="en-US" w:eastAsia="zh-CN"/>
        </w:rPr>
      </w:pPr>
    </w:p>
    <w:p w14:paraId="11AA673A">
      <w:pPr>
        <w:pStyle w:val="34"/>
        <w:bidi w:val="0"/>
        <w:jc w:val="both"/>
        <w:rPr>
          <w:rFonts w:hint="eastAsia"/>
          <w:spacing w:val="108"/>
          <w:lang w:val="en-US" w:eastAsia="zh-CN"/>
        </w:rPr>
      </w:pPr>
    </w:p>
    <w:p w14:paraId="76C17599">
      <w:pPr>
        <w:rPr>
          <w:rFonts w:hint="eastAsia"/>
          <w:lang w:val="en-US" w:eastAsia="zh-CN"/>
        </w:rPr>
      </w:pPr>
    </w:p>
    <w:p w14:paraId="6121CEF5">
      <w:pPr>
        <w:pStyle w:val="34"/>
        <w:bidi w:val="0"/>
        <w:rPr>
          <w:rFonts w:hint="eastAsia"/>
          <w:spacing w:val="108"/>
          <w:lang w:val="en-US" w:eastAsia="zh-CN"/>
        </w:rPr>
      </w:pPr>
    </w:p>
    <w:p w14:paraId="40FF8C5E">
      <w:pPr>
        <w:rPr>
          <w:rFonts w:hint="eastAsia"/>
          <w:spacing w:val="108"/>
          <w:lang w:val="en-US" w:eastAsia="zh-CN"/>
        </w:rPr>
      </w:pPr>
    </w:p>
    <w:p w14:paraId="67E77069">
      <w:pPr>
        <w:rPr>
          <w:rFonts w:hint="eastAsia"/>
          <w:spacing w:val="108"/>
          <w:lang w:val="en-US" w:eastAsia="zh-CN"/>
        </w:rPr>
      </w:pPr>
    </w:p>
    <w:p w14:paraId="4A05886D">
      <w:pPr>
        <w:rPr>
          <w:rFonts w:hint="eastAsia"/>
          <w:spacing w:val="108"/>
          <w:lang w:val="en-US" w:eastAsia="zh-CN"/>
        </w:rPr>
      </w:pPr>
    </w:p>
    <w:p w14:paraId="7D935919">
      <w:pPr>
        <w:rPr>
          <w:rFonts w:hint="eastAsia"/>
          <w:spacing w:val="108"/>
          <w:lang w:val="en-US" w:eastAsia="zh-CN"/>
        </w:rPr>
      </w:pPr>
    </w:p>
    <w:p w14:paraId="7FD796D3">
      <w:pPr>
        <w:pStyle w:val="34"/>
        <w:bidi w:val="0"/>
        <w:rPr>
          <w:rFonts w:hint="eastAsia"/>
          <w:lang w:val="en-US" w:eastAsia="zh-CN"/>
        </w:rPr>
      </w:pPr>
      <w:r>
        <w:rPr>
          <w:rFonts w:hint="eastAsia"/>
          <w:spacing w:val="108"/>
          <w:lang w:val="en-US" w:eastAsia="zh-CN"/>
        </w:rPr>
        <w:t>参</w:t>
      </w:r>
      <w:bookmarkStart w:id="46" w:name="BKCKWX"/>
      <w:r>
        <w:rPr>
          <w:rFonts w:hint="eastAsia"/>
          <w:spacing w:val="108"/>
          <w:lang w:val="en-US" w:eastAsia="zh-CN"/>
        </w:rPr>
        <w:t>考文</w:t>
      </w:r>
      <w:r>
        <w:rPr>
          <w:rFonts w:hint="eastAsia"/>
          <w:lang w:val="en-US" w:eastAsia="zh-CN"/>
        </w:rPr>
        <w:t>献</w:t>
      </w:r>
      <w:bookmarkEnd w:id="38"/>
      <w:bookmarkEnd w:id="39"/>
      <w:bookmarkEnd w:id="40"/>
      <w:bookmarkEnd w:id="41"/>
    </w:p>
    <w:p w14:paraId="659FDA16">
      <w:pPr>
        <w:pStyle w:val="25"/>
        <w:numPr>
          <w:ilvl w:val="0"/>
          <w:numId w:val="31"/>
        </w:numPr>
        <w:bidi w:val="0"/>
        <w:rPr>
          <w:rFonts w:hint="default" w:ascii="Times New Roman" w:hAnsi="Times New Roman" w:cs="Times New Roman"/>
          <w:color w:val="auto"/>
          <w:szCs w:val="21"/>
        </w:rPr>
      </w:pPr>
      <w:r>
        <w:rPr>
          <w:rFonts w:hint="eastAsia" w:ascii="Times New Roman"/>
          <w:color w:val="000000" w:themeColor="text1"/>
          <w:lang w:val="en-US" w:eastAsia="zh-CN"/>
          <w14:textFill>
            <w14:solidFill>
              <w14:schemeClr w14:val="tx1"/>
            </w14:solidFill>
          </w14:textFill>
        </w:rPr>
        <w:t xml:space="preserve"> </w:t>
      </w:r>
      <w:r>
        <w:rPr>
          <w:rFonts w:hint="default" w:ascii="Times New Roman" w:hAnsi="Times New Roman" w:cs="Times New Roman"/>
          <w:szCs w:val="21"/>
        </w:rPr>
        <w:t>GB 19489</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w:t>
      </w:r>
      <w:r>
        <w:rPr>
          <w:rFonts w:hint="default" w:ascii="Times New Roman" w:hAnsi="Times New Roman" w:cs="Times New Roman"/>
          <w:szCs w:val="21"/>
        </w:rPr>
        <w:t>实验室 生物安全通用要求</w:t>
      </w:r>
    </w:p>
    <w:p w14:paraId="0B83BA3A">
      <w:pPr>
        <w:pStyle w:val="25"/>
        <w:numPr>
          <w:ilvl w:val="0"/>
          <w:numId w:val="31"/>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szCs w:val="21"/>
          <w:lang w:val="en-US" w:eastAsia="zh-CN"/>
        </w:rPr>
        <w:t>GB 28235</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w:t>
      </w:r>
      <w:r>
        <w:rPr>
          <w:rFonts w:hint="default" w:ascii="Times New Roman" w:hAnsi="Times New Roman" w:cs="Times New Roman"/>
          <w:szCs w:val="21"/>
          <w:lang w:val="en-US" w:eastAsia="zh-CN"/>
        </w:rPr>
        <w:t>紫外</w:t>
      </w:r>
      <w:r>
        <w:rPr>
          <w:rFonts w:hint="eastAsia" w:ascii="宋体"/>
          <w:szCs w:val="21"/>
          <w:lang w:val="en-US" w:eastAsia="zh-CN"/>
        </w:rPr>
        <w:t>线消毒器卫生要求</w:t>
      </w:r>
    </w:p>
    <w:p w14:paraId="0FE06C5B">
      <w:pPr>
        <w:pStyle w:val="25"/>
        <w:numPr>
          <w:ilvl w:val="0"/>
          <w:numId w:val="31"/>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szCs w:val="21"/>
          <w:lang w:val="en-US" w:eastAsia="zh-CN"/>
        </w:rPr>
        <w:t>GB 28232</w:t>
      </w:r>
      <w:r>
        <w:rPr>
          <w:rFonts w:hint="default"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 xml:space="preserve"> </w:t>
      </w:r>
      <w:r>
        <w:rPr>
          <w:rFonts w:hint="default" w:ascii="Times New Roman" w:hAnsi="Times New Roman" w:cs="Times New Roman"/>
          <w:szCs w:val="21"/>
          <w:lang w:val="en-US" w:eastAsia="zh-CN"/>
        </w:rPr>
        <w:t>臭氧消毒器卫生要求</w:t>
      </w:r>
    </w:p>
    <w:p w14:paraId="40A230F4">
      <w:pPr>
        <w:pStyle w:val="25"/>
        <w:numPr>
          <w:ilvl w:val="0"/>
          <w:numId w:val="31"/>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szCs w:val="21"/>
          <w:lang w:val="en-US" w:eastAsia="zh-CN"/>
        </w:rPr>
        <w:t>GB 27948</w:t>
      </w:r>
      <w:r>
        <w:rPr>
          <w:rFonts w:hint="default" w:ascii="Times New Roman" w:hAnsi="Times New Roman" w:cs="Times New Roman"/>
          <w:color w:val="auto"/>
          <w:szCs w:val="21"/>
        </w:rPr>
        <w:t xml:space="preserve">  </w:t>
      </w:r>
      <w:r>
        <w:rPr>
          <w:rFonts w:hint="default" w:ascii="Times New Roman" w:hAnsi="Times New Roman" w:cs="Times New Roman"/>
          <w:szCs w:val="21"/>
          <w:lang w:val="en-US" w:eastAsia="zh-CN"/>
        </w:rPr>
        <w:t>空气消毒剂通用要求</w:t>
      </w:r>
    </w:p>
    <w:p w14:paraId="3897A852">
      <w:pPr>
        <w:pStyle w:val="25"/>
        <w:numPr>
          <w:ilvl w:val="0"/>
          <w:numId w:val="31"/>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szCs w:val="21"/>
          <w:lang w:val="en-US" w:eastAsia="zh-CN"/>
        </w:rPr>
        <w:t>GB 27952</w:t>
      </w:r>
      <w:r>
        <w:rPr>
          <w:rFonts w:hint="eastAsia" w:eastAsia="宋体" w:cs="Times New Roman"/>
          <w:color w:val="auto"/>
          <w:kern w:val="2"/>
          <w:szCs w:val="21"/>
          <w:lang w:val="en-US" w:eastAsia="zh-CN"/>
        </w:rPr>
        <w:t xml:space="preserve">  </w:t>
      </w:r>
      <w:r>
        <w:rPr>
          <w:rFonts w:hint="default" w:ascii="Times New Roman" w:hAnsi="Times New Roman" w:cs="Times New Roman"/>
          <w:szCs w:val="21"/>
          <w:lang w:val="en-US" w:eastAsia="zh-CN"/>
        </w:rPr>
        <w:t>普通物体表面消毒剂通用要求</w:t>
      </w:r>
    </w:p>
    <w:p w14:paraId="7B9C884C">
      <w:pPr>
        <w:pStyle w:val="25"/>
        <w:numPr>
          <w:ilvl w:val="0"/>
          <w:numId w:val="31"/>
        </w:numPr>
        <w:bidi w:val="0"/>
        <w:rPr>
          <w:rFonts w:hint="eastAsia" w:ascii="Times New Roman" w:hAnsi="Times New Roman" w:cs="Times New Roman"/>
          <w:color w:val="auto"/>
          <w:szCs w:val="21"/>
          <w:lang w:val="en-US" w:eastAsia="zh-CN"/>
        </w:rPr>
      </w:pPr>
      <w:r>
        <w:rPr>
          <w:rFonts w:hint="eastAsia" w:cs="Times New Roman"/>
          <w:color w:val="auto"/>
          <w:kern w:val="2"/>
          <w:szCs w:val="21"/>
          <w:lang w:val="en-US" w:eastAsia="zh-CN"/>
        </w:rPr>
        <w:t xml:space="preserve"> </w:t>
      </w:r>
      <w:r>
        <w:rPr>
          <w:rFonts w:hint="eastAsia" w:cs="Times New Roman"/>
          <w:szCs w:val="21"/>
          <w:lang w:eastAsia="zh-CN"/>
        </w:rPr>
        <w:t>《</w:t>
      </w:r>
      <w:r>
        <w:rPr>
          <w:rFonts w:hint="default" w:ascii="Times New Roman" w:hAnsi="Times New Roman" w:cs="Times New Roman"/>
          <w:szCs w:val="21"/>
        </w:rPr>
        <w:t>消毒技术规范</w:t>
      </w:r>
      <w:r>
        <w:rPr>
          <w:rFonts w:hint="eastAsia" w:cs="Times New Roman"/>
          <w:szCs w:val="21"/>
          <w:lang w:eastAsia="zh-CN"/>
        </w:rPr>
        <w:t>》</w:t>
      </w:r>
    </w:p>
    <w:p w14:paraId="7A1A4F80">
      <w:pPr>
        <w:pStyle w:val="25"/>
        <w:numPr>
          <w:ilvl w:val="0"/>
          <w:numId w:val="31"/>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rPr>
        <w:t>《</w:t>
      </w:r>
      <w:r>
        <w:rPr>
          <w:rFonts w:hint="default" w:ascii="Times New Roman" w:hAnsi="Times New Roman" w:cs="Times New Roman"/>
          <w:color w:val="auto"/>
          <w:szCs w:val="21"/>
          <w:lang w:val="en-US" w:eastAsia="zh-CN"/>
        </w:rPr>
        <w:t>中华人民共和国</w:t>
      </w:r>
      <w:r>
        <w:rPr>
          <w:rFonts w:hint="default" w:ascii="Times New Roman" w:hAnsi="Times New Roman" w:cs="Times New Roman"/>
          <w:color w:val="auto"/>
          <w:szCs w:val="21"/>
        </w:rPr>
        <w:t>药典》</w:t>
      </w:r>
    </w:p>
    <w:p w14:paraId="6DEAABEF">
      <w:pPr>
        <w:pStyle w:val="25"/>
        <w:numPr>
          <w:ilvl w:val="0"/>
          <w:numId w:val="31"/>
        </w:numPr>
        <w:bidi w:val="0"/>
        <w:rPr>
          <w:rFonts w:hint="eastAsia" w:ascii="Times New Roman" w:hAnsi="Times New Roman" w:cs="Times New Roman"/>
          <w:color w:val="auto"/>
          <w:szCs w:val="21"/>
          <w:lang w:val="en-US" w:eastAsia="zh-CN"/>
        </w:rPr>
      </w:pPr>
      <w:r>
        <w:rPr>
          <w:rFonts w:hint="eastAsia" w:ascii="Times New Roman" w:hAnsi="Times New Roman" w:cs="Times New Roman"/>
          <w:color w:val="auto"/>
          <w:szCs w:val="21"/>
          <w:lang w:val="en-US" w:eastAsia="zh-CN"/>
        </w:rPr>
        <w:t xml:space="preserve"> </w:t>
      </w:r>
      <w:r>
        <w:rPr>
          <w:rFonts w:hint="default" w:ascii="Times New Roman" w:hAnsi="Times New Roman" w:cs="Times New Roman"/>
          <w:color w:val="auto"/>
          <w:szCs w:val="21"/>
          <w:lang w:val="en-US" w:eastAsia="zh-CN"/>
        </w:rPr>
        <w:t>TSG 21</w:t>
      </w:r>
      <w:r>
        <w:rPr>
          <w:rFonts w:hint="eastAsia" w:cs="Times New Roman"/>
          <w:color w:val="auto"/>
          <w:szCs w:val="21"/>
          <w:lang w:val="en-US" w:eastAsia="zh-CN"/>
        </w:rPr>
        <w:t xml:space="preserve">  </w:t>
      </w:r>
      <w:r>
        <w:rPr>
          <w:rFonts w:hint="default" w:ascii="Times New Roman" w:hAnsi="Times New Roman" w:cs="Times New Roman"/>
          <w:color w:val="auto"/>
          <w:szCs w:val="21"/>
        </w:rPr>
        <w:t>固定式压力容器安全技术监察规程</w:t>
      </w:r>
    </w:p>
    <w:p w14:paraId="56AA8C79">
      <w:pPr>
        <w:pStyle w:val="25"/>
        <w:numPr>
          <w:ilvl w:val="0"/>
          <w:numId w:val="31"/>
        </w:numPr>
        <w:bidi w:val="0"/>
        <w:rPr>
          <w:rFonts w:hint="eastAsia" w:ascii="Times New Roman" w:hAnsi="Times New Roman" w:cs="Times New Roman"/>
          <w:color w:val="auto"/>
          <w:szCs w:val="21"/>
          <w:lang w:val="en-US" w:eastAsia="zh-CN"/>
        </w:rPr>
      </w:pPr>
      <w:r>
        <w:rPr>
          <w:rFonts w:hint="default" w:ascii="Times New Roman" w:hAnsi="Times New Roman" w:cs="Times New Roman"/>
          <w:color w:val="auto"/>
          <w:szCs w:val="21"/>
        </w:rPr>
        <w:t>《药品生产质量管理规范》</w:t>
      </w:r>
    </w:p>
    <w:p w14:paraId="52DAD371">
      <w:pPr>
        <w:pStyle w:val="25"/>
        <w:bidi w:val="0"/>
        <w:rPr>
          <w:rFonts w:hint="eastAsia"/>
          <w:lang w:val="en-US" w:eastAsia="zh-CN"/>
        </w:rPr>
      </w:pPr>
    </w:p>
    <w:bookmarkEnd w:id="46"/>
    <w:p w14:paraId="4D8428B4">
      <w:pPr>
        <w:pStyle w:val="25"/>
        <w:bidi w:val="0"/>
        <w:rPr>
          <w:rFonts w:hint="eastAsia"/>
          <w:lang w:val="en-US" w:eastAsia="zh-CN"/>
        </w:rPr>
      </w:pPr>
    </w:p>
    <w:p w14:paraId="34F5F1C9">
      <w:pPr>
        <w:pStyle w:val="25"/>
        <w:bidi w:val="0"/>
        <w:rPr>
          <w:rFonts w:hint="eastAsia"/>
          <w:lang w:val="en-US" w:eastAsia="zh-CN"/>
        </w:rPr>
      </w:pPr>
    </w:p>
    <w:p w14:paraId="283D9FF2">
      <w:pPr>
        <w:pStyle w:val="112"/>
        <w:bidi w:val="0"/>
        <w:rPr>
          <w:rFonts w:hint="eastAsia"/>
          <w:lang w:val="en-US" w:eastAsia="zh-CN"/>
        </w:rPr>
      </w:pPr>
      <w:bookmarkStart w:id="47" w:name="EndLine"/>
      <w:r>
        <w:rPr>
          <w:rFonts w:hint="eastAsia"/>
          <w:lang w:val="en-US" w:eastAsia="zh-CN"/>
        </w:rPr>
        <w:drawing>
          <wp:inline distT="0" distB="0" distL="114300" distR="114300">
            <wp:extent cx="1485900" cy="317500"/>
            <wp:effectExtent l="0" t="0" r="0" b="6350"/>
            <wp:docPr id="1" name="图片 1" descr="EndLine"/>
            <wp:cNvGraphicFramePr/>
            <a:graphic xmlns:a="http://schemas.openxmlformats.org/drawingml/2006/main">
              <a:graphicData uri="http://schemas.openxmlformats.org/drawingml/2006/picture">
                <pic:pic xmlns:pic="http://schemas.openxmlformats.org/drawingml/2006/picture">
                  <pic:nvPicPr>
                    <pic:cNvPr id="1" name="图片 1" descr="EndLine"/>
                    <pic:cNvPicPr/>
                  </pic:nvPicPr>
                  <pic:blipFill>
                    <a:blip r:embed="rId10"/>
                    <a:stretch>
                      <a:fillRect/>
                    </a:stretch>
                  </pic:blipFill>
                  <pic:spPr>
                    <a:xfrm>
                      <a:off x="0" y="0"/>
                      <a:ext cx="1485900" cy="317500"/>
                    </a:xfrm>
                    <a:prstGeom prst="rect">
                      <a:avLst/>
                    </a:prstGeom>
                  </pic:spPr>
                </pic:pic>
              </a:graphicData>
            </a:graphic>
          </wp:inline>
        </w:drawing>
      </w:r>
      <w:bookmarkEnd w:id="47"/>
    </w:p>
    <w:sectPr>
      <w:pgSz w:w="11906" w:h="16838"/>
      <w:pgMar w:top="2410" w:right="1134" w:bottom="1134" w:left="1134" w:header="1418" w:footer="1134" w:gutter="284"/>
      <w:lnNumType w:countBy="0" w:restart="continuou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D215F">
    <w:pPr>
      <w:pStyle w:val="12"/>
      <w:framePr w:wrap="around" w:vAnchor="text" w:hAnchor="margin" w:y="1"/>
      <w:pBdr>
        <w:top w:val="none" w:color="auto" w:sz="0" w:space="0"/>
        <w:left w:val="none" w:color="auto" w:sz="0" w:space="0"/>
        <w:bottom w:val="none" w:color="auto" w:sz="0" w:space="0"/>
        <w:right w:val="none" w:color="auto" w:sz="0" w:space="0"/>
        <w:between w:val="none" w:color="auto" w:sz="0" w:space="0"/>
      </w:pBdr>
      <w:spacing w:after="0" w:afterLines="0"/>
    </w:pPr>
    <w:r>
      <w:rPr>
        <w:rStyle w:val="23"/>
      </w:rPr>
      <w:fldChar w:fldCharType="begin"/>
    </w:r>
    <w:r>
      <w:rPr>
        <w:rStyle w:val="23"/>
      </w:rPr>
      <w:instrText xml:space="preserve"> PAGE </w:instrText>
    </w:r>
    <w:r>
      <w:rPr>
        <w:rStyle w:val="23"/>
      </w:rPr>
      <w:fldChar w:fldCharType="separate"/>
    </w:r>
    <w:r>
      <w:rPr>
        <w:rStyle w:val="23"/>
      </w:rPr>
      <w:t>2</w:t>
    </w:r>
    <w:r>
      <w:rPr>
        <w:rStyle w:val="23"/>
      </w:rPr>
      <w:fldChar w:fldCharType="end"/>
    </w:r>
  </w:p>
  <w:p w14:paraId="3B744407">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2237E">
    <w:pPr>
      <w:pStyle w:val="31"/>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spacing w:after="0" w:afterLines="0"/>
      <w:rPr>
        <w:rFonts w:hint="eastAsia" w:eastAsia="宋体"/>
        <w:lang w:eastAsia="zh-CN"/>
      </w:rPr>
    </w:pPr>
    <w:r>
      <w:rPr>
        <w:rStyle w:val="23"/>
        <w:rFonts w:hint="eastAsia" w:eastAsia="宋体"/>
        <w:lang w:eastAsia="zh-CN"/>
      </w:rPr>
      <w:fldChar w:fldCharType="begin"/>
    </w:r>
    <w:r>
      <w:rPr>
        <w:rStyle w:val="23"/>
        <w:rFonts w:hint="eastAsia" w:eastAsia="宋体"/>
        <w:lang w:eastAsia="zh-CN"/>
      </w:rPr>
      <w:instrText xml:space="preserve"> PAGE </w:instrText>
    </w:r>
    <w:r>
      <w:rPr>
        <w:rStyle w:val="23"/>
        <w:rFonts w:hint="eastAsia" w:eastAsia="宋体"/>
        <w:lang w:eastAsia="zh-CN"/>
      </w:rPr>
      <w:fldChar w:fldCharType="separate"/>
    </w:r>
    <w:r>
      <w:rPr>
        <w:rStyle w:val="23"/>
        <w:rFonts w:hint="eastAsia" w:eastAsia="宋体"/>
        <w:lang w:eastAsia="zh-CN"/>
      </w:rPr>
      <w:t>1</w:t>
    </w:r>
    <w:r>
      <w:rPr>
        <w:rStyle w:val="23"/>
        <w:rFonts w:hint="eastAsia" w:eastAsia="宋体"/>
        <w:lang w:eastAsia="zh-CN"/>
      </w:rPr>
      <w:fldChar w:fldCharType="end"/>
    </w:r>
  </w:p>
  <w:p w14:paraId="78973201">
    <w:pPr>
      <w:pStyle w:val="31"/>
      <w:bidi w:val="0"/>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C44F7">
    <w:pPr>
      <w:pStyle w:val="12"/>
      <w:framePr w:wrap="around" w:vAnchor="text" w:hAnchor="margin" w:y="1"/>
      <w:pBdr>
        <w:top w:val="none" w:color="auto" w:sz="0" w:space="0"/>
        <w:left w:val="none" w:color="auto" w:sz="0" w:space="0"/>
        <w:bottom w:val="none" w:color="auto" w:sz="0" w:space="0"/>
        <w:right w:val="none" w:color="auto" w:sz="0" w:space="0"/>
        <w:between w:val="none" w:color="auto" w:sz="0" w:space="0"/>
      </w:pBdr>
      <w:spacing w:after="0" w:afterLines="0"/>
      <w:ind w:left="227"/>
    </w:pPr>
    <w:r>
      <w:rPr>
        <w:rStyle w:val="23"/>
      </w:rPr>
      <w:fldChar w:fldCharType="begin"/>
    </w:r>
    <w:r>
      <w:rPr>
        <w:rStyle w:val="23"/>
      </w:rPr>
      <w:instrText xml:space="preserve"> PAGE </w:instrText>
    </w:r>
    <w:r>
      <w:rPr>
        <w:rStyle w:val="23"/>
      </w:rPr>
      <w:fldChar w:fldCharType="separate"/>
    </w:r>
    <w:r>
      <w:rPr>
        <w:rStyle w:val="23"/>
      </w:rPr>
      <w:t>2</w:t>
    </w:r>
    <w:r>
      <w:rPr>
        <w:rStyle w:val="23"/>
      </w:rPr>
      <w:fldChar w:fldCharType="end"/>
    </w:r>
  </w:p>
  <w:p w14:paraId="17E9B864">
    <w:pPr>
      <w:pStyle w:val="12"/>
      <w:ind w:left="2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55008">
    <w:pPr>
      <w:pStyle w:val="33"/>
      <w:bidi w:val="0"/>
      <w:rPr>
        <w:rFonts w:hint="eastAsia"/>
        <w:lang w:eastAsia="zh-CN"/>
      </w:rPr>
    </w:pPr>
    <w:r>
      <w:rPr>
        <w:rFonts w:hint="eastAsia"/>
        <w:lang w:eastAsia="zh-CN"/>
      </w:rPr>
      <w:t>DB14/T 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36453">
    <w:pPr>
      <w:pStyle w:val="32"/>
      <w:bidi w:val="0"/>
      <w:rPr>
        <w:rFonts w:hint="eastAsia" w:eastAsia="黑体"/>
        <w:lang w:eastAsia="zh-CN"/>
      </w:rPr>
    </w:pPr>
    <w:r>
      <w:rPr>
        <w:rFonts w:hint="eastAsia"/>
        <w:lang w:eastAsia="zh-CN"/>
      </w:rPr>
      <w:t>DB14/T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BD45C4"/>
    <w:multiLevelType w:val="singleLevel"/>
    <w:tmpl w:val="86BD45C4"/>
    <w:lvl w:ilvl="0" w:tentative="0">
      <w:start w:val="1"/>
      <w:numFmt w:val="lowerLetter"/>
      <w:lvlText w:val="%1)"/>
      <w:lvlJc w:val="left"/>
      <w:pPr>
        <w:tabs>
          <w:tab w:val="left" w:pos="312"/>
        </w:tabs>
      </w:pPr>
    </w:lvl>
  </w:abstractNum>
  <w:abstractNum w:abstractNumId="1">
    <w:nsid w:val="8B23C381"/>
    <w:multiLevelType w:val="multilevel"/>
    <w:tmpl w:val="8B23C381"/>
    <w:lvl w:ilvl="0" w:tentative="0">
      <w:start w:val="1"/>
      <w:numFmt w:val="decimal"/>
      <w:pStyle w:val="105"/>
      <w:suff w:val="nothing"/>
      <w:lvlText w:val="示例%1："/>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
    <w:nsid w:val="8CA34D1B"/>
    <w:multiLevelType w:val="multilevel"/>
    <w:tmpl w:val="8CA34D1B"/>
    <w:lvl w:ilvl="0" w:tentative="0">
      <w:start w:val="1"/>
      <w:numFmt w:val="decimal"/>
      <w:pStyle w:val="119"/>
      <w:suff w:val="nothing"/>
      <w:lvlText w:val="[%1]  "/>
      <w:lvlJc w:val="left"/>
      <w:pPr>
        <w:ind w:left="0" w:leftChars="0" w:firstLine="363" w:firstLineChars="0"/>
      </w:pPr>
      <w:rPr>
        <w:rFonts w:hint="eastAsia" w:ascii="黑体" w:hAnsi="黑体" w:eastAsia="黑体" w:cs="黑体"/>
        <w:sz w:val="18"/>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3">
    <w:nsid w:val="96390392"/>
    <w:multiLevelType w:val="singleLevel"/>
    <w:tmpl w:val="96390392"/>
    <w:lvl w:ilvl="0" w:tentative="0">
      <w:start w:val="1"/>
      <w:numFmt w:val="lowerLetter"/>
      <w:lvlText w:val="%1)"/>
      <w:lvlJc w:val="left"/>
      <w:pPr>
        <w:tabs>
          <w:tab w:val="left" w:pos="312"/>
        </w:tabs>
      </w:pPr>
    </w:lvl>
  </w:abstractNum>
  <w:abstractNum w:abstractNumId="4">
    <w:nsid w:val="963C99C1"/>
    <w:multiLevelType w:val="multilevel"/>
    <w:tmpl w:val="963C99C1"/>
    <w:lvl w:ilvl="0" w:tentative="0">
      <w:start w:val="1"/>
      <w:numFmt w:val="upperLetter"/>
      <w:pStyle w:val="101"/>
      <w:lvlText w:val="%1"/>
      <w:lvlJc w:val="left"/>
      <w:pPr>
        <w:tabs>
          <w:tab w:val="left" w:pos="0"/>
        </w:tabs>
        <w:ind w:left="0" w:leftChars="0" w:firstLine="0" w:firstLineChars="0"/>
      </w:pPr>
      <w:rPr>
        <w:rFonts w:hint="default"/>
      </w:rPr>
    </w:lvl>
    <w:lvl w:ilvl="1" w:tentative="0">
      <w:start w:val="1"/>
      <w:numFmt w:val="decimal"/>
      <w:pStyle w:val="102"/>
      <w:suff w:val="nothing"/>
      <w:lvlText w:val="表%1.%2　"/>
      <w:lvlJc w:val="left"/>
      <w:pPr>
        <w:ind w:left="0" w:leftChars="0" w:firstLine="0" w:firstLineChars="0"/>
      </w:pPr>
      <w:rPr>
        <w:rFonts w:hint="default"/>
      </w:rPr>
    </w:lvl>
    <w:lvl w:ilvl="2" w:tentative="0">
      <w:start w:val="1"/>
      <w:numFmt w:val="decimal"/>
      <w:lvlText w:val="%1.%2.%3."/>
      <w:lvlJc w:val="left"/>
      <w:pPr>
        <w:ind w:left="1508" w:hanging="708"/>
      </w:pPr>
      <w:rPr>
        <w:rFonts w:hint="default"/>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9868098F"/>
    <w:multiLevelType w:val="singleLevel"/>
    <w:tmpl w:val="9868098F"/>
    <w:lvl w:ilvl="0" w:tentative="0">
      <w:start w:val="1"/>
      <w:numFmt w:val="lowerLetter"/>
      <w:suff w:val="nothing"/>
      <w:lvlText w:val="%1）"/>
      <w:lvlJc w:val="left"/>
    </w:lvl>
  </w:abstractNum>
  <w:abstractNum w:abstractNumId="6">
    <w:nsid w:val="A7D23179"/>
    <w:multiLevelType w:val="singleLevel"/>
    <w:tmpl w:val="A7D23179"/>
    <w:lvl w:ilvl="0" w:tentative="0">
      <w:start w:val="1"/>
      <w:numFmt w:val="lowerLetter"/>
      <w:lvlText w:val="%1)"/>
      <w:lvlJc w:val="left"/>
      <w:pPr>
        <w:tabs>
          <w:tab w:val="left" w:pos="312"/>
        </w:tabs>
      </w:pPr>
    </w:lvl>
  </w:abstractNum>
  <w:abstractNum w:abstractNumId="7">
    <w:nsid w:val="B2489B2C"/>
    <w:multiLevelType w:val="multilevel"/>
    <w:tmpl w:val="B2489B2C"/>
    <w:lvl w:ilvl="0" w:tentative="0">
      <w:start w:val="1"/>
      <w:numFmt w:val="upperLetter"/>
      <w:lvlText w:val="%1"/>
      <w:lvlJc w:val="left"/>
      <w:pPr>
        <w:tabs>
          <w:tab w:val="left" w:pos="0"/>
        </w:tabs>
        <w:ind w:left="0" w:leftChars="0" w:firstLine="0" w:firstLineChars="0"/>
      </w:pPr>
      <w:rPr>
        <w:rFonts w:hint="default"/>
      </w:rPr>
    </w:lvl>
    <w:lvl w:ilvl="1" w:tentative="0">
      <w:start w:val="1"/>
      <w:numFmt w:val="decimal"/>
      <w:pStyle w:val="2"/>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8">
    <w:nsid w:val="B5F57EE1"/>
    <w:multiLevelType w:val="multilevel"/>
    <w:tmpl w:val="B5F57EE1"/>
    <w:lvl w:ilvl="0" w:tentative="0">
      <w:start w:val="1"/>
      <w:numFmt w:val="none"/>
      <w:pStyle w:val="55"/>
      <w:suff w:val="nothing"/>
      <w:lvlText w:val="%1"/>
      <w:lvlJc w:val="left"/>
      <w:pPr>
        <w:ind w:left="425" w:leftChars="0" w:hanging="425" w:firstLineChars="0"/>
      </w:pPr>
      <w:rPr>
        <w:rFonts w:hint="default"/>
      </w:rPr>
    </w:lvl>
    <w:lvl w:ilvl="1" w:tentative="0">
      <w:start w:val="1"/>
      <w:numFmt w:val="decimal"/>
      <w:pStyle w:val="56"/>
      <w:suff w:val="nothing"/>
      <w:lvlText w:val="%10.%2 "/>
      <w:lvlJc w:val="left"/>
      <w:pPr>
        <w:ind w:left="0" w:leftChars="0" w:firstLine="0" w:firstLineChars="0"/>
      </w:pPr>
      <w:rPr>
        <w:rFonts w:hint="default" w:ascii="黑体" w:hAnsi="黑体" w:eastAsia="黑体" w:cs="黑体"/>
        <w:sz w:val="20"/>
      </w:rPr>
    </w:lvl>
    <w:lvl w:ilvl="2" w:tentative="0">
      <w:start w:val="1"/>
      <w:numFmt w:val="decimal"/>
      <w:pStyle w:val="57"/>
      <w:suff w:val="nothing"/>
      <w:lvlText w:val="%10.%2.%3 "/>
      <w:lvlJc w:val="left"/>
      <w:pPr>
        <w:ind w:left="0" w:leftChars="0" w:firstLine="0" w:firstLineChars="0"/>
      </w:pPr>
      <w:rPr>
        <w:rFonts w:hint="default" w:ascii="黑体" w:hAnsi="黑体" w:eastAsia="黑体" w:cs="黑体"/>
        <w:sz w:val="20"/>
      </w:rPr>
    </w:lvl>
    <w:lvl w:ilvl="3" w:tentative="0">
      <w:start w:val="1"/>
      <w:numFmt w:val="decimal"/>
      <w:pStyle w:val="58"/>
      <w:suff w:val="nothing"/>
      <w:lvlText w:val="%10.%2.%3.%4 "/>
      <w:lvlJc w:val="left"/>
      <w:pPr>
        <w:ind w:left="0" w:leftChars="0" w:firstLine="0" w:firstLineChars="0"/>
      </w:pPr>
      <w:rPr>
        <w:rFonts w:hint="default" w:ascii="黑体" w:hAnsi="黑体" w:eastAsia="黑体" w:cs="黑体"/>
        <w:sz w:val="20"/>
      </w:rPr>
    </w:lvl>
    <w:lvl w:ilvl="4" w:tentative="0">
      <w:start w:val="1"/>
      <w:numFmt w:val="decimal"/>
      <w:pStyle w:val="59"/>
      <w:suff w:val="nothing"/>
      <w:lvlText w:val="%10.%2.%3.%4.%5 "/>
      <w:lvlJc w:val="left"/>
      <w:pPr>
        <w:ind w:left="0" w:leftChars="0" w:firstLine="0" w:firstLineChars="0"/>
      </w:pPr>
      <w:rPr>
        <w:rFonts w:hint="default" w:ascii="黑体" w:hAnsi="黑体" w:eastAsia="黑体" w:cs="黑体"/>
        <w:sz w:val="20"/>
      </w:rPr>
    </w:lvl>
    <w:lvl w:ilvl="5" w:tentative="0">
      <w:start w:val="1"/>
      <w:numFmt w:val="decimal"/>
      <w:pStyle w:val="60"/>
      <w:suff w:val="nothing"/>
      <w:lvlText w:val="%10.%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9">
    <w:nsid w:val="B638A7F4"/>
    <w:multiLevelType w:val="singleLevel"/>
    <w:tmpl w:val="B638A7F4"/>
    <w:lvl w:ilvl="0" w:tentative="0">
      <w:start w:val="1"/>
      <w:numFmt w:val="lowerLetter"/>
      <w:lvlText w:val="%1)"/>
      <w:lvlJc w:val="left"/>
      <w:pPr>
        <w:tabs>
          <w:tab w:val="left" w:pos="312"/>
        </w:tabs>
      </w:pPr>
    </w:lvl>
  </w:abstractNum>
  <w:abstractNum w:abstractNumId="10">
    <w:nsid w:val="B73BE0EF"/>
    <w:multiLevelType w:val="singleLevel"/>
    <w:tmpl w:val="B73BE0EF"/>
    <w:lvl w:ilvl="0" w:tentative="0">
      <w:start w:val="1"/>
      <w:numFmt w:val="lowerLetter"/>
      <w:suff w:val="nothing"/>
      <w:lvlText w:val="%1）"/>
      <w:lvlJc w:val="left"/>
    </w:lvl>
  </w:abstractNum>
  <w:abstractNum w:abstractNumId="11">
    <w:nsid w:val="BF7CFB68"/>
    <w:multiLevelType w:val="multilevel"/>
    <w:tmpl w:val="BF7CFB68"/>
    <w:lvl w:ilvl="0" w:tentative="0">
      <w:start w:val="1"/>
      <w:numFmt w:val="lowerLetter"/>
      <w:pStyle w:val="108"/>
      <w:lvlText w:val="%1"/>
      <w:lvlJc w:val="left"/>
      <w:pPr>
        <w:tabs>
          <w:tab w:val="left" w:pos="539"/>
        </w:tabs>
        <w:ind w:left="539" w:leftChars="0" w:hanging="119" w:firstLineChars="0"/>
      </w:pPr>
      <w:rPr>
        <w:rFonts w:hint="eastAsia" w:ascii="宋体" w:hAnsi="宋体" w:eastAsia="宋体" w:cs="宋体"/>
        <w:sz w:val="15"/>
        <w:vertAlign w:val="superscript"/>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2">
    <w:nsid w:val="C450CE7A"/>
    <w:multiLevelType w:val="multilevel"/>
    <w:tmpl w:val="C450CE7A"/>
    <w:lvl w:ilvl="0" w:tentative="0">
      <w:start w:val="1"/>
      <w:numFmt w:val="decimal"/>
      <w:pStyle w:val="113"/>
      <w:suff w:val="nothing"/>
      <w:lvlText w:val="表%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3">
    <w:nsid w:val="C81D902C"/>
    <w:multiLevelType w:val="singleLevel"/>
    <w:tmpl w:val="C81D902C"/>
    <w:lvl w:ilvl="0" w:tentative="0">
      <w:start w:val="1"/>
      <w:numFmt w:val="lowerLetter"/>
      <w:lvlText w:val="%1)"/>
      <w:lvlJc w:val="left"/>
      <w:pPr>
        <w:tabs>
          <w:tab w:val="left" w:pos="312"/>
        </w:tabs>
      </w:pPr>
    </w:lvl>
  </w:abstractNum>
  <w:abstractNum w:abstractNumId="14">
    <w:nsid w:val="D2C4773C"/>
    <w:multiLevelType w:val="singleLevel"/>
    <w:tmpl w:val="D2C4773C"/>
    <w:lvl w:ilvl="0" w:tentative="0">
      <w:start w:val="1"/>
      <w:numFmt w:val="lowerLetter"/>
      <w:lvlText w:val="%1)"/>
      <w:lvlJc w:val="left"/>
      <w:pPr>
        <w:tabs>
          <w:tab w:val="left" w:pos="312"/>
        </w:tabs>
      </w:pPr>
    </w:lvl>
  </w:abstractNum>
  <w:abstractNum w:abstractNumId="15">
    <w:nsid w:val="D3D360E9"/>
    <w:multiLevelType w:val="multilevel"/>
    <w:tmpl w:val="D3D360E9"/>
    <w:lvl w:ilvl="0" w:tentative="0">
      <w:start w:val="1"/>
      <w:numFmt w:val="none"/>
      <w:pStyle w:val="104"/>
      <w:suff w:val="nothing"/>
      <w:lvlText w:val="示例："/>
      <w:lvlJc w:val="left"/>
      <w:pPr>
        <w:tabs>
          <w:tab w:val="left" w:pos="539"/>
        </w:tabs>
        <w:ind w:left="0" w:leftChars="0" w:firstLine="363"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6">
    <w:nsid w:val="DA470A6F"/>
    <w:multiLevelType w:val="singleLevel"/>
    <w:tmpl w:val="DA470A6F"/>
    <w:lvl w:ilvl="0" w:tentative="0">
      <w:start w:val="1"/>
      <w:numFmt w:val="lowerLetter"/>
      <w:lvlText w:val="%1)"/>
      <w:lvlJc w:val="left"/>
      <w:pPr>
        <w:tabs>
          <w:tab w:val="left" w:pos="312"/>
        </w:tabs>
      </w:pPr>
    </w:lvl>
  </w:abstractNum>
  <w:abstractNum w:abstractNumId="17">
    <w:nsid w:val="DBECC6C6"/>
    <w:multiLevelType w:val="multilevel"/>
    <w:tmpl w:val="DBECC6C6"/>
    <w:lvl w:ilvl="0" w:tentative="0">
      <w:start w:val="1"/>
      <w:numFmt w:val="none"/>
      <w:pStyle w:val="106"/>
      <w:suff w:val="nothing"/>
      <w:lvlText w:val="注："/>
      <w:lvlJc w:val="left"/>
      <w:pPr>
        <w:tabs>
          <w:tab w:val="left" w:pos="539"/>
        </w:tabs>
        <w:ind w:left="737" w:leftChars="0" w:hanging="374"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8">
    <w:nsid w:val="E09A13CC"/>
    <w:multiLevelType w:val="multilevel"/>
    <w:tmpl w:val="E09A13CC"/>
    <w:lvl w:ilvl="0" w:tentative="0">
      <w:start w:val="1"/>
      <w:numFmt w:val="decimal"/>
      <w:pStyle w:val="72"/>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73"/>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74"/>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75"/>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76"/>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77"/>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19">
    <w:nsid w:val="F4D16BA6"/>
    <w:multiLevelType w:val="multilevel"/>
    <w:tmpl w:val="F4D16BA6"/>
    <w:lvl w:ilvl="0" w:tentative="0">
      <w:start w:val="1"/>
      <w:numFmt w:val="decimal"/>
      <w:pStyle w:val="107"/>
      <w:suff w:val="nothing"/>
      <w:lvlText w:val="注%1："/>
      <w:lvlJc w:val="left"/>
      <w:pPr>
        <w:tabs>
          <w:tab w:val="left" w:pos="539"/>
        </w:tabs>
        <w:ind w:left="811" w:leftChars="0" w:hanging="448" w:firstLineChars="0"/>
      </w:pPr>
      <w:rPr>
        <w:rFonts w:hint="eastAsia" w:ascii="黑体" w:hAnsi="黑体" w:eastAsia="黑体" w:cs="黑体"/>
        <w:sz w:val="18"/>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0">
    <w:nsid w:val="F9A912C6"/>
    <w:multiLevelType w:val="singleLevel"/>
    <w:tmpl w:val="F9A912C6"/>
    <w:lvl w:ilvl="0" w:tentative="0">
      <w:start w:val="1"/>
      <w:numFmt w:val="lowerLetter"/>
      <w:lvlText w:val="%1)"/>
      <w:lvlJc w:val="left"/>
      <w:pPr>
        <w:tabs>
          <w:tab w:val="left" w:pos="312"/>
        </w:tabs>
      </w:pPr>
    </w:lvl>
  </w:abstractNum>
  <w:abstractNum w:abstractNumId="21">
    <w:nsid w:val="04A55313"/>
    <w:multiLevelType w:val="multilevel"/>
    <w:tmpl w:val="04A55313"/>
    <w:lvl w:ilvl="0" w:tentative="0">
      <w:start w:val="1"/>
      <w:numFmt w:val="lowerLetter"/>
      <w:pStyle w:val="65"/>
      <w:lvlText w:val="%1)"/>
      <w:lvlJc w:val="left"/>
      <w:pPr>
        <w:tabs>
          <w:tab w:val="left" w:pos="851"/>
        </w:tabs>
        <w:ind w:left="851" w:leftChars="0" w:hanging="426" w:firstLineChars="0"/>
      </w:pPr>
      <w:rPr>
        <w:rFonts w:hint="default" w:ascii="宋体" w:hAnsi="宋体" w:eastAsia="宋体" w:cs="宋体"/>
        <w:sz w:val="20"/>
      </w:rPr>
    </w:lvl>
    <w:lvl w:ilvl="1" w:tentative="0">
      <w:start w:val="1"/>
      <w:numFmt w:val="decimal"/>
      <w:pStyle w:val="66"/>
      <w:lvlText w:val="%2)"/>
      <w:lvlJc w:val="left"/>
      <w:pPr>
        <w:tabs>
          <w:tab w:val="left" w:pos="1276"/>
        </w:tabs>
        <w:ind w:left="1276" w:leftChars="0" w:hanging="425" w:firstLineChars="0"/>
      </w:pPr>
      <w:rPr>
        <w:rFonts w:hint="default" w:ascii="宋体" w:hAnsi="Times New Roman" w:eastAsia="宋体" w:cs="Times New Roman"/>
        <w:sz w:val="21"/>
      </w:rPr>
    </w:lvl>
    <w:lvl w:ilvl="2" w:tentative="0">
      <w:start w:val="1"/>
      <w:numFmt w:val="bullet"/>
      <w:pStyle w:val="64"/>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2">
    <w:nsid w:val="06D91BA1"/>
    <w:multiLevelType w:val="multilevel"/>
    <w:tmpl w:val="06D91BA1"/>
    <w:lvl w:ilvl="0" w:tentative="0">
      <w:start w:val="1"/>
      <w:numFmt w:val="decimal"/>
      <w:pStyle w:val="16"/>
      <w:lvlText w:val="%1)"/>
      <w:lvlJc w:val="left"/>
      <w:pPr>
        <w:tabs>
          <w:tab w:val="left" w:pos="0"/>
        </w:tabs>
        <w:ind w:left="720" w:leftChars="0" w:hanging="357" w:firstLineChars="0"/>
      </w:pPr>
      <w:rPr>
        <w:rFonts w:hint="eastAsia" w:ascii="宋体" w:hAnsi="宋体" w:eastAsia="宋体" w:cs="宋体"/>
        <w:sz w:val="15"/>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3">
    <w:nsid w:val="26B5C535"/>
    <w:multiLevelType w:val="multilevel"/>
    <w:tmpl w:val="26B5C535"/>
    <w:lvl w:ilvl="0" w:tentative="0">
      <w:start w:val="1"/>
      <w:numFmt w:val="decimal"/>
      <w:pStyle w:val="114"/>
      <w:suff w:val="nothing"/>
      <w:lvlText w:val="图%1  "/>
      <w:lvlJc w:val="left"/>
      <w:pPr>
        <w:tabs>
          <w:tab w:val="left" w:pos="539"/>
        </w:tabs>
        <w:ind w:left="0" w:leftChars="0" w:firstLine="0" w:firstLineChars="0"/>
      </w:pPr>
      <w:rPr>
        <w:rFonts w:hint="eastAsia" w:ascii="黑体" w:hAnsi="黑体" w:eastAsia="黑体" w:cs="黑体"/>
        <w:sz w:val="21"/>
        <w:vertAlign w:val="baseline"/>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24">
    <w:nsid w:val="4744821D"/>
    <w:multiLevelType w:val="singleLevel"/>
    <w:tmpl w:val="4744821D"/>
    <w:lvl w:ilvl="0" w:tentative="0">
      <w:start w:val="1"/>
      <w:numFmt w:val="decimal"/>
      <w:suff w:val="space"/>
      <w:lvlText w:val="[%1]"/>
      <w:lvlJc w:val="left"/>
    </w:lvl>
  </w:abstractNum>
  <w:abstractNum w:abstractNumId="25">
    <w:nsid w:val="4D950A7A"/>
    <w:multiLevelType w:val="multilevel"/>
    <w:tmpl w:val="4D950A7A"/>
    <w:lvl w:ilvl="0" w:tentative="0">
      <w:start w:val="1"/>
      <w:numFmt w:val="none"/>
      <w:pStyle w:val="62"/>
      <w:lvlText w:val="%1——"/>
      <w:lvlJc w:val="left"/>
      <w:pPr>
        <w:tabs>
          <w:tab w:val="left" w:pos="851"/>
        </w:tabs>
        <w:ind w:left="851" w:leftChars="0" w:hanging="426" w:firstLineChars="0"/>
      </w:pPr>
      <w:rPr>
        <w:rFonts w:hint="default" w:ascii="Times New Roman" w:hAnsi="Times New Roman" w:eastAsia="宋体" w:cs="Times New Roman"/>
        <w:sz w:val="20"/>
      </w:rPr>
    </w:lvl>
    <w:lvl w:ilvl="1" w:tentative="0">
      <w:start w:val="1"/>
      <w:numFmt w:val="bullet"/>
      <w:pStyle w:val="63"/>
      <w:lvlText w:val=""/>
      <w:lvlJc w:val="left"/>
      <w:pPr>
        <w:tabs>
          <w:tab w:val="left" w:pos="851"/>
        </w:tabs>
        <w:ind w:left="1270" w:leftChars="0" w:hanging="419" w:firstLineChars="0"/>
      </w:pPr>
      <w:rPr>
        <w:rFonts w:hint="default" w:ascii="Symbol" w:hAnsi="Symbol" w:eastAsia="宋体" w:cs="Symbol"/>
        <w:sz w:val="21"/>
      </w:rPr>
    </w:lvl>
    <w:lvl w:ilvl="2" w:tentative="0">
      <w:start w:val="1"/>
      <w:numFmt w:val="bullet"/>
      <w:lvlText w:val=""/>
      <w:lvlJc w:val="left"/>
      <w:pPr>
        <w:tabs>
          <w:tab w:val="left" w:pos="1678"/>
        </w:tabs>
        <w:ind w:left="1678" w:leftChars="0" w:hanging="414" w:firstLineChars="0"/>
      </w:pPr>
      <w:rPr>
        <w:rFonts w:hint="default" w:ascii="Symbol" w:hAnsi="Symbol" w:cs="Symbol"/>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26">
    <w:nsid w:val="52DDB6D1"/>
    <w:multiLevelType w:val="multilevel"/>
    <w:tmpl w:val="52DDB6D1"/>
    <w:lvl w:ilvl="0" w:tentative="0">
      <w:start w:val="1"/>
      <w:numFmt w:val="upperLetter"/>
      <w:pStyle w:val="99"/>
      <w:lvlText w:val="%1"/>
      <w:lvlJc w:val="left"/>
      <w:pPr>
        <w:tabs>
          <w:tab w:val="left" w:pos="0"/>
        </w:tabs>
        <w:ind w:left="0" w:leftChars="0" w:firstLine="0" w:firstLineChars="0"/>
      </w:pPr>
      <w:rPr>
        <w:rFonts w:hint="default"/>
      </w:rPr>
    </w:lvl>
    <w:lvl w:ilvl="1" w:tentative="0">
      <w:start w:val="1"/>
      <w:numFmt w:val="decimal"/>
      <w:pStyle w:val="100"/>
      <w:suff w:val="nothing"/>
      <w:lvlText w:val="图%1.%2　"/>
      <w:lvlJc w:val="left"/>
      <w:pPr>
        <w:ind w:left="0" w:leftChars="0" w:firstLine="0" w:firstLineChars="0"/>
      </w:pPr>
      <w:rPr>
        <w:rFonts w:hint="default"/>
      </w:rPr>
    </w:lvl>
    <w:lvl w:ilvl="2" w:tentative="0">
      <w:start w:val="1"/>
      <w:numFmt w:val="decimal"/>
      <w:pStyle w:val="3"/>
      <w:lvlText w:val="%1.%2.%3."/>
      <w:lvlJc w:val="left"/>
      <w:pPr>
        <w:ind w:left="720" w:hanging="720"/>
      </w:pPr>
      <w:rPr>
        <w:rFonts w:hint="default"/>
      </w:rPr>
    </w:lvl>
    <w:lvl w:ilvl="3" w:tentative="0">
      <w:start w:val="1"/>
      <w:numFmt w:val="decimal"/>
      <w:pStyle w:val="4"/>
      <w:lvlText w:val="%1.%2.%3.%4."/>
      <w:lvlJc w:val="left"/>
      <w:pPr>
        <w:ind w:left="864" w:hanging="864"/>
      </w:pPr>
      <w:rPr>
        <w:rFonts w:hint="default"/>
      </w:rPr>
    </w:lvl>
    <w:lvl w:ilvl="4" w:tentative="0">
      <w:start w:val="1"/>
      <w:numFmt w:val="decimal"/>
      <w:pStyle w:val="5"/>
      <w:lvlText w:val="%1.%2.%3.%4.%5."/>
      <w:lvlJc w:val="left"/>
      <w:pPr>
        <w:ind w:left="1008" w:hanging="1008"/>
      </w:pPr>
      <w:rPr>
        <w:rFonts w:hint="default"/>
      </w:rPr>
    </w:lvl>
    <w:lvl w:ilvl="5" w:tentative="0">
      <w:start w:val="1"/>
      <w:numFmt w:val="decimal"/>
      <w:pStyle w:val="6"/>
      <w:lvlText w:val="%1.%2.%3.%4.%5.%6."/>
      <w:lvlJc w:val="left"/>
      <w:pPr>
        <w:ind w:left="1151" w:hanging="1151"/>
      </w:pPr>
      <w:rPr>
        <w:rFonts w:hint="default"/>
      </w:rPr>
    </w:lvl>
    <w:lvl w:ilvl="6" w:tentative="0">
      <w:start w:val="1"/>
      <w:numFmt w:val="decimal"/>
      <w:pStyle w:val="7"/>
      <w:lvlText w:val="%1.%2.%3.%4.%5.%6.%7."/>
      <w:lvlJc w:val="left"/>
      <w:pPr>
        <w:ind w:left="1296" w:hanging="1296"/>
      </w:pPr>
      <w:rPr>
        <w:rFonts w:hint="default"/>
      </w:rPr>
    </w:lvl>
    <w:lvl w:ilvl="7" w:tentative="0">
      <w:start w:val="1"/>
      <w:numFmt w:val="decimal"/>
      <w:pStyle w:val="8"/>
      <w:lvlText w:val="%1.%2.%3.%4.%5.%6.%7.%8."/>
      <w:lvlJc w:val="left"/>
      <w:pPr>
        <w:ind w:left="1440" w:hanging="1440"/>
      </w:pPr>
      <w:rPr>
        <w:rFonts w:hint="default"/>
      </w:rPr>
    </w:lvl>
    <w:lvl w:ilvl="8" w:tentative="0">
      <w:start w:val="1"/>
      <w:numFmt w:val="decimal"/>
      <w:pStyle w:val="9"/>
      <w:lvlText w:val="%1.%2.%3.%4.%5.%6.%7.%8.%9."/>
      <w:lvlJc w:val="left"/>
      <w:pPr>
        <w:ind w:left="1583" w:hanging="1583"/>
      </w:pPr>
      <w:rPr>
        <w:rFonts w:hint="default"/>
      </w:rPr>
    </w:lvl>
  </w:abstractNum>
  <w:abstractNum w:abstractNumId="27">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2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DB101AB"/>
    <w:multiLevelType w:val="singleLevel"/>
    <w:tmpl w:val="5DB101AB"/>
    <w:lvl w:ilvl="0" w:tentative="0">
      <w:start w:val="1"/>
      <w:numFmt w:val="lowerLetter"/>
      <w:lvlText w:val="%1)"/>
      <w:lvlJc w:val="left"/>
      <w:pPr>
        <w:tabs>
          <w:tab w:val="left" w:pos="312"/>
        </w:tabs>
      </w:pPr>
    </w:lvl>
  </w:abstractNum>
  <w:abstractNum w:abstractNumId="29">
    <w:nsid w:val="675EC27F"/>
    <w:multiLevelType w:val="multilevel"/>
    <w:tmpl w:val="675EC27F"/>
    <w:lvl w:ilvl="0" w:tentative="0">
      <w:start w:val="1"/>
      <w:numFmt w:val="upperLetter"/>
      <w:pStyle w:val="88"/>
      <w:suff w:val="nothing"/>
      <w:lvlText w:val="附录%1"/>
      <w:lvlJc w:val="left"/>
      <w:pPr>
        <w:ind w:left="0" w:leftChars="0" w:firstLine="0" w:firstLineChars="0"/>
      </w:pPr>
      <w:rPr>
        <w:rFonts w:hint="default"/>
        <w:spacing w:val="102"/>
      </w:rPr>
    </w:lvl>
    <w:lvl w:ilvl="1" w:tentative="0">
      <w:start w:val="1"/>
      <w:numFmt w:val="decimal"/>
      <w:pStyle w:val="89"/>
      <w:suff w:val="nothing"/>
      <w:lvlText w:val="%1.%2　"/>
      <w:lvlJc w:val="left"/>
      <w:pPr>
        <w:ind w:left="0" w:leftChars="0" w:firstLine="0" w:firstLineChars="0"/>
      </w:pPr>
      <w:rPr>
        <w:rFonts w:hint="default" w:ascii="黑体" w:hAnsi="黑体" w:eastAsia="黑体" w:cs="黑体"/>
        <w:sz w:val="20"/>
      </w:rPr>
    </w:lvl>
    <w:lvl w:ilvl="2" w:tentative="0">
      <w:start w:val="1"/>
      <w:numFmt w:val="decimal"/>
      <w:pStyle w:val="90"/>
      <w:suff w:val="nothing"/>
      <w:lvlText w:val="%1.%2.%3　"/>
      <w:lvlJc w:val="left"/>
      <w:pPr>
        <w:ind w:left="0" w:leftChars="0" w:firstLine="0" w:firstLineChars="0"/>
      </w:pPr>
      <w:rPr>
        <w:rFonts w:hint="default" w:ascii="黑体" w:hAnsi="黑体" w:eastAsia="黑体" w:cs="黑体"/>
        <w:sz w:val="20"/>
      </w:rPr>
    </w:lvl>
    <w:lvl w:ilvl="3" w:tentative="0">
      <w:start w:val="1"/>
      <w:numFmt w:val="decimal"/>
      <w:pStyle w:val="91"/>
      <w:suff w:val="nothing"/>
      <w:lvlText w:val="%1.%2.%3.%4　"/>
      <w:lvlJc w:val="left"/>
      <w:pPr>
        <w:ind w:left="0" w:leftChars="0" w:firstLine="0" w:firstLineChars="0"/>
      </w:pPr>
      <w:rPr>
        <w:rFonts w:hint="default" w:ascii="黑体" w:hAnsi="黑体" w:eastAsia="黑体" w:cs="黑体"/>
        <w:sz w:val="20"/>
      </w:rPr>
    </w:lvl>
    <w:lvl w:ilvl="4" w:tentative="0">
      <w:start w:val="1"/>
      <w:numFmt w:val="decimal"/>
      <w:pStyle w:val="92"/>
      <w:suff w:val="nothing"/>
      <w:lvlText w:val="%1.%2.%3.%4.%5　"/>
      <w:lvlJc w:val="left"/>
      <w:pPr>
        <w:ind w:left="0" w:leftChars="0" w:firstLine="0" w:firstLineChars="0"/>
      </w:pPr>
      <w:rPr>
        <w:rFonts w:hint="default" w:ascii="黑体" w:hAnsi="黑体" w:eastAsia="黑体" w:cs="黑体"/>
        <w:sz w:val="20"/>
      </w:rPr>
    </w:lvl>
    <w:lvl w:ilvl="5" w:tentative="0">
      <w:start w:val="1"/>
      <w:numFmt w:val="decimal"/>
      <w:pStyle w:val="93"/>
      <w:suff w:val="nothing"/>
      <w:lvlText w:val="%1.%2.%3.%4.%5.%6　"/>
      <w:lvlJc w:val="left"/>
      <w:pPr>
        <w:ind w:left="0" w:leftChars="0" w:firstLine="0" w:firstLineChars="0"/>
      </w:pPr>
      <w:rPr>
        <w:rFonts w:hint="default" w:ascii="黑体" w:hAnsi="黑体" w:eastAsia="黑体" w:cs="黑体"/>
        <w:sz w:val="20"/>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0">
    <w:nsid w:val="6963AABC"/>
    <w:multiLevelType w:val="singleLevel"/>
    <w:tmpl w:val="6963AABC"/>
    <w:lvl w:ilvl="0" w:tentative="0">
      <w:start w:val="1"/>
      <w:numFmt w:val="lowerLetter"/>
      <w:lvlText w:val="%1)"/>
      <w:lvlJc w:val="left"/>
      <w:pPr>
        <w:tabs>
          <w:tab w:val="left" w:pos="312"/>
        </w:tabs>
      </w:pPr>
    </w:lvl>
  </w:abstractNum>
  <w:num w:numId="1">
    <w:abstractNumId w:val="7"/>
  </w:num>
  <w:num w:numId="2">
    <w:abstractNumId w:val="26"/>
  </w:num>
  <w:num w:numId="3">
    <w:abstractNumId w:val="22"/>
  </w:num>
  <w:num w:numId="4">
    <w:abstractNumId w:val="8"/>
  </w:num>
  <w:num w:numId="5">
    <w:abstractNumId w:val="25"/>
  </w:num>
  <w:num w:numId="6">
    <w:abstractNumId w:val="21"/>
  </w:num>
  <w:num w:numId="7">
    <w:abstractNumId w:val="18"/>
  </w:num>
  <w:num w:numId="8">
    <w:abstractNumId w:val="29"/>
  </w:num>
  <w:num w:numId="9">
    <w:abstractNumId w:val="4"/>
  </w:num>
  <w:num w:numId="10">
    <w:abstractNumId w:val="15"/>
  </w:num>
  <w:num w:numId="11">
    <w:abstractNumId w:val="1"/>
  </w:num>
  <w:num w:numId="12">
    <w:abstractNumId w:val="17"/>
  </w:num>
  <w:num w:numId="13">
    <w:abstractNumId w:val="19"/>
  </w:num>
  <w:num w:numId="14">
    <w:abstractNumId w:val="11"/>
  </w:num>
  <w:num w:numId="15">
    <w:abstractNumId w:val="12"/>
  </w:num>
  <w:num w:numId="16">
    <w:abstractNumId w:val="23"/>
  </w:num>
  <w:num w:numId="17">
    <w:abstractNumId w:val="2"/>
  </w:num>
  <w:num w:numId="18">
    <w:abstractNumId w:val="27"/>
  </w:num>
  <w:num w:numId="19">
    <w:abstractNumId w:val="10"/>
  </w:num>
  <w:num w:numId="20">
    <w:abstractNumId w:val="5"/>
  </w:num>
  <w:num w:numId="21">
    <w:abstractNumId w:val="3"/>
  </w:num>
  <w:num w:numId="22">
    <w:abstractNumId w:val="30"/>
  </w:num>
  <w:num w:numId="23">
    <w:abstractNumId w:val="20"/>
  </w:num>
  <w:num w:numId="24">
    <w:abstractNumId w:val="6"/>
  </w:num>
  <w:num w:numId="25">
    <w:abstractNumId w:val="14"/>
  </w:num>
  <w:num w:numId="26">
    <w:abstractNumId w:val="13"/>
  </w:num>
  <w:num w:numId="27">
    <w:abstractNumId w:val="0"/>
  </w:num>
  <w:num w:numId="28">
    <w:abstractNumId w:val="9"/>
  </w:num>
  <w:num w:numId="29">
    <w:abstractNumId w:val="16"/>
  </w:num>
  <w:num w:numId="30">
    <w:abstractNumId w:val="28"/>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E0438"/>
    <w:rsid w:val="0075194C"/>
    <w:rsid w:val="01427401"/>
    <w:rsid w:val="01DB1C83"/>
    <w:rsid w:val="023E0438"/>
    <w:rsid w:val="02934155"/>
    <w:rsid w:val="0495080F"/>
    <w:rsid w:val="05302A64"/>
    <w:rsid w:val="05D6067B"/>
    <w:rsid w:val="07521A29"/>
    <w:rsid w:val="095B76D0"/>
    <w:rsid w:val="0BA15CEB"/>
    <w:rsid w:val="0E5B4619"/>
    <w:rsid w:val="11052878"/>
    <w:rsid w:val="113A4C18"/>
    <w:rsid w:val="12320E4E"/>
    <w:rsid w:val="17A80401"/>
    <w:rsid w:val="18361447"/>
    <w:rsid w:val="1CE65C54"/>
    <w:rsid w:val="1D4B1F5B"/>
    <w:rsid w:val="1D7F6293"/>
    <w:rsid w:val="1DF63C75"/>
    <w:rsid w:val="1E075E82"/>
    <w:rsid w:val="1F4B120E"/>
    <w:rsid w:val="20EE50D7"/>
    <w:rsid w:val="21F665C5"/>
    <w:rsid w:val="224D407F"/>
    <w:rsid w:val="23B34076"/>
    <w:rsid w:val="25E36995"/>
    <w:rsid w:val="26061115"/>
    <w:rsid w:val="260F621B"/>
    <w:rsid w:val="2A181FDA"/>
    <w:rsid w:val="32B21885"/>
    <w:rsid w:val="336851BD"/>
    <w:rsid w:val="36105006"/>
    <w:rsid w:val="367125DA"/>
    <w:rsid w:val="36C00E6C"/>
    <w:rsid w:val="380E05F5"/>
    <w:rsid w:val="382901CF"/>
    <w:rsid w:val="396773E9"/>
    <w:rsid w:val="3A0468AD"/>
    <w:rsid w:val="3A72247D"/>
    <w:rsid w:val="3ACC6B74"/>
    <w:rsid w:val="3B2220F5"/>
    <w:rsid w:val="3B447E2C"/>
    <w:rsid w:val="3CD04C43"/>
    <w:rsid w:val="3CF33D49"/>
    <w:rsid w:val="3E15686D"/>
    <w:rsid w:val="41331A1C"/>
    <w:rsid w:val="425548E5"/>
    <w:rsid w:val="426164FC"/>
    <w:rsid w:val="42957651"/>
    <w:rsid w:val="42E3304C"/>
    <w:rsid w:val="43923B90"/>
    <w:rsid w:val="43CA157C"/>
    <w:rsid w:val="44477773"/>
    <w:rsid w:val="44AF103D"/>
    <w:rsid w:val="44FF34B9"/>
    <w:rsid w:val="461A4D3A"/>
    <w:rsid w:val="467F03FC"/>
    <w:rsid w:val="46D87CAE"/>
    <w:rsid w:val="46F5619A"/>
    <w:rsid w:val="4712301E"/>
    <w:rsid w:val="47CB44CF"/>
    <w:rsid w:val="4AB10DA0"/>
    <w:rsid w:val="4D0F4572"/>
    <w:rsid w:val="4E3C39DA"/>
    <w:rsid w:val="4EB3122E"/>
    <w:rsid w:val="50413983"/>
    <w:rsid w:val="50744D49"/>
    <w:rsid w:val="51E63A25"/>
    <w:rsid w:val="51F869EE"/>
    <w:rsid w:val="5329184F"/>
    <w:rsid w:val="53F32429"/>
    <w:rsid w:val="540C7047"/>
    <w:rsid w:val="546C0B09"/>
    <w:rsid w:val="55D83684"/>
    <w:rsid w:val="56E66052"/>
    <w:rsid w:val="59DD6A0C"/>
    <w:rsid w:val="5C274967"/>
    <w:rsid w:val="5C846314"/>
    <w:rsid w:val="5D646822"/>
    <w:rsid w:val="5DE633A7"/>
    <w:rsid w:val="5E56783C"/>
    <w:rsid w:val="6085265B"/>
    <w:rsid w:val="630F445E"/>
    <w:rsid w:val="63C33BC6"/>
    <w:rsid w:val="670F3414"/>
    <w:rsid w:val="67414E57"/>
    <w:rsid w:val="69D34437"/>
    <w:rsid w:val="6B0B173A"/>
    <w:rsid w:val="6C97568C"/>
    <w:rsid w:val="6E0B0643"/>
    <w:rsid w:val="72FD2525"/>
    <w:rsid w:val="7487650D"/>
    <w:rsid w:val="74D86DA5"/>
    <w:rsid w:val="76516873"/>
    <w:rsid w:val="780A7936"/>
    <w:rsid w:val="791F7224"/>
    <w:rsid w:val="79B17BC5"/>
    <w:rsid w:val="7AC758F2"/>
    <w:rsid w:val="7ACC115A"/>
    <w:rsid w:val="7BC4081A"/>
    <w:rsid w:val="7C273F75"/>
    <w:rsid w:val="7F990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宋体"/>
      <w:kern w:val="2"/>
      <w:sz w:val="21"/>
      <w:szCs w:val="24"/>
      <w:lang w:val="en-US" w:eastAsia="zh-CN" w:bidi="ar-SA"/>
    </w:rPr>
  </w:style>
  <w:style w:type="paragraph" w:styleId="2">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3">
    <w:name w:val="heading 3"/>
    <w:basedOn w:val="1"/>
    <w:next w:val="1"/>
    <w:semiHidden/>
    <w:unhideWhenUsed/>
    <w:qFormat/>
    <w:uiPriority w:val="0"/>
    <w:pPr>
      <w:keepNext/>
      <w:keepLines/>
      <w:numPr>
        <w:ilvl w:val="2"/>
        <w:numId w:val="2"/>
      </w:numPr>
      <w:spacing w:before="260" w:beforeLines="0" w:beforeAutospacing="0" w:after="260" w:afterLines="0" w:afterAutospacing="0" w:line="413" w:lineRule="auto"/>
      <w:ind w:left="720" w:hanging="720"/>
      <w:outlineLvl w:val="2"/>
    </w:pPr>
    <w:rPr>
      <w:b/>
      <w:sz w:val="32"/>
    </w:rPr>
  </w:style>
  <w:style w:type="paragraph" w:styleId="4">
    <w:name w:val="heading 4"/>
    <w:basedOn w:val="1"/>
    <w:next w:val="1"/>
    <w:semiHidden/>
    <w:unhideWhenUsed/>
    <w:qFormat/>
    <w:uiPriority w:val="0"/>
    <w:pPr>
      <w:keepNext/>
      <w:keepLines/>
      <w:numPr>
        <w:ilvl w:val="3"/>
        <w:numId w:val="2"/>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5">
    <w:name w:val="heading 5"/>
    <w:basedOn w:val="1"/>
    <w:next w:val="1"/>
    <w:semiHidden/>
    <w:unhideWhenUsed/>
    <w:qFormat/>
    <w:uiPriority w:val="0"/>
    <w:pPr>
      <w:keepNext/>
      <w:keepLines/>
      <w:numPr>
        <w:ilvl w:val="4"/>
        <w:numId w:val="2"/>
      </w:numPr>
      <w:spacing w:before="280" w:beforeLines="0" w:beforeAutospacing="0" w:after="290" w:afterLines="0" w:afterAutospacing="0" w:line="372" w:lineRule="auto"/>
      <w:ind w:left="1008" w:hanging="1008"/>
      <w:outlineLvl w:val="4"/>
    </w:pPr>
    <w:rPr>
      <w:b/>
      <w:sz w:val="28"/>
    </w:rPr>
  </w:style>
  <w:style w:type="paragraph" w:styleId="6">
    <w:name w:val="heading 6"/>
    <w:basedOn w:val="1"/>
    <w:next w:val="1"/>
    <w:semiHidden/>
    <w:unhideWhenUsed/>
    <w:qFormat/>
    <w:uiPriority w:val="0"/>
    <w:pPr>
      <w:keepNext/>
      <w:keepLines/>
      <w:numPr>
        <w:ilvl w:val="5"/>
        <w:numId w:val="2"/>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7">
    <w:name w:val="heading 7"/>
    <w:basedOn w:val="1"/>
    <w:next w:val="1"/>
    <w:semiHidden/>
    <w:unhideWhenUsed/>
    <w:qFormat/>
    <w:uiPriority w:val="0"/>
    <w:pPr>
      <w:keepNext/>
      <w:keepLines/>
      <w:numPr>
        <w:ilvl w:val="6"/>
        <w:numId w:val="2"/>
      </w:numPr>
      <w:spacing w:before="240" w:beforeLines="0" w:beforeAutospacing="0" w:after="64" w:afterLines="0" w:afterAutospacing="0" w:line="317" w:lineRule="auto"/>
      <w:ind w:left="1296" w:hanging="1296"/>
      <w:outlineLvl w:val="6"/>
    </w:pPr>
    <w:rPr>
      <w:b/>
      <w:sz w:val="24"/>
    </w:rPr>
  </w:style>
  <w:style w:type="paragraph" w:styleId="8">
    <w:name w:val="heading 8"/>
    <w:basedOn w:val="1"/>
    <w:next w:val="1"/>
    <w:semiHidden/>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9">
    <w:name w:val="heading 9"/>
    <w:basedOn w:val="1"/>
    <w:next w:val="1"/>
    <w:semiHidden/>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rPr>
      <w:rFonts w:hint="eastAsia" w:ascii="黑体" w:hAnsi="黑体" w:eastAsia="黑体" w:cs="黑体"/>
      <w:sz w:val="21"/>
    </w:rPr>
  </w:style>
  <w:style w:type="table" w:default="1" w:styleId="20">
    <w:name w:val="Normal Table"/>
    <w:semiHidden/>
    <w:qFormat/>
    <w:uiPriority w:val="0"/>
    <w:tblPr>
      <w:tblCellMar>
        <w:top w:w="0" w:type="dxa"/>
        <w:left w:w="108" w:type="dxa"/>
        <w:bottom w:w="0" w:type="dxa"/>
        <w:right w:w="108" w:type="dxa"/>
      </w:tblCellMar>
    </w:tblPr>
  </w:style>
  <w:style w:type="paragraph" w:styleId="10">
    <w:name w:val="toc 5"/>
    <w:basedOn w:val="1"/>
    <w:next w:val="1"/>
    <w:qFormat/>
    <w:uiPriority w:val="0"/>
    <w:pPr>
      <w:spacing w:line="300" w:lineRule="exact"/>
      <w:ind w:left="1680" w:leftChars="800"/>
    </w:pPr>
    <w:rPr>
      <w:rFonts w:hAnsi="宋体"/>
    </w:rPr>
  </w:style>
  <w:style w:type="paragraph" w:styleId="11">
    <w:name w:val="toc 3"/>
    <w:basedOn w:val="1"/>
    <w:next w:val="1"/>
    <w:qFormat/>
    <w:uiPriority w:val="0"/>
    <w:pPr>
      <w:spacing w:line="300" w:lineRule="exact"/>
      <w:ind w:left="840" w:leftChars="400"/>
    </w:pPr>
    <w:rPr>
      <w:rFonts w:hAnsi="宋体"/>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pPr>
      <w:spacing w:line="400" w:lineRule="exact"/>
    </w:pPr>
    <w:rPr>
      <w:rFonts w:hAnsi="宋体"/>
    </w:rPr>
  </w:style>
  <w:style w:type="paragraph" w:styleId="15">
    <w:name w:val="toc 4"/>
    <w:basedOn w:val="1"/>
    <w:next w:val="1"/>
    <w:qFormat/>
    <w:uiPriority w:val="0"/>
    <w:pPr>
      <w:spacing w:line="300" w:lineRule="exact"/>
      <w:ind w:left="1260" w:leftChars="600"/>
    </w:pPr>
    <w:rPr>
      <w:rFonts w:hAnsi="宋体"/>
    </w:rPr>
  </w:style>
  <w:style w:type="paragraph" w:styleId="16">
    <w:name w:val="footnote text"/>
    <w:basedOn w:val="1"/>
    <w:qFormat/>
    <w:uiPriority w:val="0"/>
    <w:pPr>
      <w:widowControl/>
      <w:numPr>
        <w:ilvl w:val="0"/>
        <w:numId w:val="3"/>
      </w:numPr>
      <w:autoSpaceDE w:val="0"/>
      <w:autoSpaceDN w:val="0"/>
      <w:snapToGrid/>
      <w:ind w:left="1380" w:leftChars="200" w:hanging="960" w:hangingChars="200"/>
      <w:jc w:val="both"/>
    </w:pPr>
    <w:rPr>
      <w:rFonts w:hAnsi="宋体"/>
      <w:sz w:val="15"/>
    </w:rPr>
  </w:style>
  <w:style w:type="paragraph" w:styleId="17">
    <w:name w:val="toc 6"/>
    <w:basedOn w:val="1"/>
    <w:next w:val="1"/>
    <w:qFormat/>
    <w:uiPriority w:val="0"/>
    <w:pPr>
      <w:spacing w:line="300" w:lineRule="exact"/>
      <w:ind w:left="2100" w:leftChars="1000"/>
    </w:pPr>
    <w:rPr>
      <w:rFonts w:hAnsi="宋体"/>
    </w:rPr>
  </w:style>
  <w:style w:type="paragraph" w:styleId="18">
    <w:name w:val="toc 2"/>
    <w:basedOn w:val="1"/>
    <w:next w:val="1"/>
    <w:qFormat/>
    <w:uiPriority w:val="0"/>
    <w:pPr>
      <w:spacing w:line="300" w:lineRule="exact"/>
      <w:ind w:left="420" w:leftChars="200"/>
    </w:pPr>
    <w:rPr>
      <w:rFonts w:hAnsi="宋体"/>
    </w:rPr>
  </w:style>
  <w:style w:type="paragraph" w:styleId="19">
    <w:name w:val="Normal (Web)"/>
    <w:basedOn w:val="1"/>
    <w:qFormat/>
    <w:uiPriority w:val="0"/>
    <w:pPr>
      <w:spacing w:beforeAutospacing="1" w:afterAutospacing="1"/>
      <w:jc w:val="left"/>
    </w:pPr>
    <w:rPr>
      <w:kern w:val="0"/>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footnote reference"/>
    <w:basedOn w:val="22"/>
    <w:qFormat/>
    <w:uiPriority w:val="0"/>
    <w:rPr>
      <w:rFonts w:ascii="宋体" w:hAnsi="宋体" w:eastAsia="宋体" w:cs="宋体"/>
      <w:sz w:val="18"/>
      <w:vertAlign w:val="superscript"/>
    </w:rPr>
  </w:style>
  <w:style w:type="paragraph" w:customStyle="1" w:styleId="25">
    <w:name w:val="标准文件_段"/>
    <w:qFormat/>
    <w:uiPriority w:val="0"/>
    <w:pPr>
      <w:ind w:firstLine="960" w:firstLineChars="200"/>
      <w:jc w:val="both"/>
    </w:pPr>
    <w:rPr>
      <w:rFonts w:hint="eastAsia" w:ascii="宋体" w:hAnsi="Times New Roman" w:eastAsia="宋体" w:cs="宋体"/>
      <w:sz w:val="21"/>
    </w:rPr>
  </w:style>
  <w:style w:type="paragraph" w:customStyle="1" w:styleId="26">
    <w:name w:val="标准标志"/>
    <w:next w:val="1"/>
    <w:qFormat/>
    <w:uiPriority w:val="0"/>
    <w:pPr>
      <w:framePr w:w="2546" w:h="1134" w:hRule="exact" w:hSpace="181" w:wrap="around" w:vAnchor="margin" w:hAnchor="margin" w:x="6521" w:y="421" w:anchorLock="1"/>
      <w:shd w:val="clear" w:fill="FFFFFF"/>
      <w:spacing w:line="0" w:lineRule="atLeast"/>
      <w:jc w:val="right"/>
    </w:pPr>
    <w:rPr>
      <w:rFonts w:hint="eastAsia" w:ascii="Times New Roman" w:hAnsi="Times New Roman" w:eastAsia="宋体" w:cs="Times New Roman"/>
      <w:b/>
      <w:w w:val="170"/>
      <w:sz w:val="96"/>
    </w:rPr>
  </w:style>
  <w:style w:type="paragraph" w:customStyle="1" w:styleId="27">
    <w:name w:val="标准标志2"/>
    <w:next w:val="1"/>
    <w:qFormat/>
    <w:uiPriority w:val="0"/>
    <w:pPr>
      <w:framePr w:wrap="around" w:vAnchor="margin" w:hAnchor="margin" w:x="5614" w:y="398" w:anchorLock="1"/>
      <w:spacing w:line="0" w:lineRule="atLeast"/>
      <w:jc w:val="right"/>
    </w:pPr>
    <w:rPr>
      <w:rFonts w:hint="eastAsia" w:ascii="Times New Roman" w:hAnsi="Times New Roman" w:eastAsia="宋体" w:cs="Times New Roman"/>
      <w:b/>
      <w:w w:val="130"/>
      <w:sz w:val="96"/>
    </w:rPr>
  </w:style>
  <w:style w:type="paragraph" w:customStyle="1" w:styleId="28">
    <w:name w:val="标准称谓"/>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宋体" w:hAnsi="Times New Roman" w:eastAsia="宋体" w:cs="Times New Roman"/>
      <w:b/>
      <w:w w:val="148"/>
      <w:sz w:val="48"/>
    </w:rPr>
  </w:style>
  <w:style w:type="paragraph" w:customStyle="1" w:styleId="29">
    <w:name w:val="标准称谓2"/>
    <w:next w:val="1"/>
    <w:qFormat/>
    <w:uiPriority w:val="0"/>
    <w:pPr>
      <w:framePr w:w="6781" w:h="907" w:hRule="exact" w:hSpace="181" w:vSpace="181" w:wrap="around" w:vAnchor="page" w:hAnchor="page" w:xAlign="center" w:y="2269" w:anchorLock="1"/>
      <w:widowControl w:val="0"/>
      <w:kinsoku w:val="0"/>
      <w:overflowPunct w:val="0"/>
      <w:autoSpaceDE w:val="0"/>
      <w:autoSpaceDN w:val="0"/>
      <w:spacing w:line="0" w:lineRule="atLeast"/>
      <w:jc w:val="distribute"/>
    </w:pPr>
    <w:rPr>
      <w:rFonts w:hint="eastAsia" w:ascii="Times New Roman" w:hAnsi="Times New Roman" w:eastAsia="黑体" w:cs="Times New Roman"/>
      <w:spacing w:val="-40"/>
      <w:kern w:val="2"/>
      <w:sz w:val="72"/>
      <w:szCs w:val="72"/>
    </w:rPr>
  </w:style>
  <w:style w:type="paragraph" w:customStyle="1" w:styleId="30">
    <w:name w:val="标准称谓3"/>
    <w:next w:val="1"/>
    <w:qFormat/>
    <w:uiPriority w:val="0"/>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hint="eastAsia" w:ascii="黑体" w:hAnsi="Times New Roman" w:eastAsia="黑体" w:cs="Times New Roman"/>
      <w:sz w:val="48"/>
    </w:rPr>
  </w:style>
  <w:style w:type="paragraph" w:customStyle="1" w:styleId="31">
    <w:name w:val="标准书脚_奇数页"/>
    <w:qFormat/>
    <w:uiPriority w:val="0"/>
    <w:pPr>
      <w:ind w:right="227"/>
      <w:jc w:val="right"/>
    </w:pPr>
    <w:rPr>
      <w:rFonts w:hint="eastAsia" w:ascii="宋体" w:hAnsi="Times New Roman" w:eastAsia="宋体" w:cs="宋体"/>
      <w:sz w:val="18"/>
    </w:rPr>
  </w:style>
  <w:style w:type="paragraph" w:customStyle="1" w:styleId="32">
    <w:name w:val="标准书眉_奇数页"/>
    <w:next w:val="1"/>
    <w:qFormat/>
    <w:uiPriority w:val="0"/>
    <w:pPr>
      <w:tabs>
        <w:tab w:val="center" w:pos="4153"/>
        <w:tab w:val="right" w:pos="8306"/>
      </w:tabs>
      <w:spacing w:after="120"/>
      <w:jc w:val="right"/>
    </w:pPr>
    <w:rPr>
      <w:rFonts w:hint="eastAsia" w:ascii="黑体" w:hAnsi="Times New Roman" w:eastAsia="黑体" w:cs="黑体"/>
      <w:sz w:val="21"/>
    </w:rPr>
  </w:style>
  <w:style w:type="paragraph" w:customStyle="1" w:styleId="33">
    <w:name w:val="标准书眉_偶数页"/>
    <w:next w:val="1"/>
    <w:qFormat/>
    <w:uiPriority w:val="0"/>
    <w:pPr>
      <w:spacing w:after="120"/>
    </w:pPr>
    <w:rPr>
      <w:rFonts w:hint="eastAsia" w:ascii="黑体" w:hAnsi="Times New Roman" w:eastAsia="黑体" w:cs="黑体"/>
      <w:sz w:val="21"/>
    </w:rPr>
  </w:style>
  <w:style w:type="paragraph" w:customStyle="1" w:styleId="34">
    <w:name w:val="标准文件_参考文献标题"/>
    <w:basedOn w:val="1"/>
    <w:next w:val="1"/>
    <w:qFormat/>
    <w:uiPriority w:val="0"/>
    <w:pPr>
      <w:widowControl/>
      <w:spacing w:before="126" w:beforeLines="40" w:after="157" w:afterLines="50"/>
      <w:jc w:val="center"/>
      <w:outlineLvl w:val="0"/>
    </w:pPr>
    <w:rPr>
      <w:rFonts w:ascii="黑体" w:hAnsi="Times New Roman" w:eastAsia="黑体" w:cs="黑体"/>
      <w:kern w:val="0"/>
    </w:rPr>
  </w:style>
  <w:style w:type="paragraph" w:customStyle="1" w:styleId="35">
    <w:name w:val="封面标准顶部线"/>
    <w:qFormat/>
    <w:uiPriority w:val="0"/>
    <w:pPr>
      <w:framePr w:w="9673" w:hSpace="181" w:wrap="around" w:vAnchor="page" w:hAnchor="page" w:x="1390" w:y="4242"/>
      <w:spacing w:line="0" w:lineRule="atLeast"/>
    </w:pPr>
    <w:rPr>
      <w:rFonts w:hint="eastAsia" w:ascii="宋体" w:hAnsi="Times New Roman" w:eastAsia="宋体" w:cs="Times New Roman"/>
      <w:sz w:val="21"/>
    </w:rPr>
  </w:style>
  <w:style w:type="paragraph" w:customStyle="1" w:styleId="36">
    <w:name w:val="发布部门"/>
    <w:next w:val="25"/>
    <w:qFormat/>
    <w:uiPriority w:val="0"/>
    <w:pPr>
      <w:framePr w:w="7938" w:h="1134" w:hRule="exact" w:hSpace="125" w:vSpace="181" w:wrap="around" w:vAnchor="page" w:hAnchor="page" w:x="2150" w:y="14630" w:anchorLock="1"/>
      <w:spacing w:before="100"/>
      <w:jc w:val="center"/>
    </w:pPr>
    <w:rPr>
      <w:rFonts w:hint="eastAsia" w:ascii="宋体" w:hAnsi="Times New Roman" w:eastAsia="宋体" w:cs="Times New Roman"/>
      <w:spacing w:val="20"/>
      <w:w w:val="135"/>
      <w:sz w:val="28"/>
    </w:rPr>
  </w:style>
  <w:style w:type="paragraph" w:customStyle="1" w:styleId="37">
    <w:name w:val="发布日期"/>
    <w:qFormat/>
    <w:uiPriority w:val="0"/>
    <w:pPr>
      <w:framePr w:w="3997" w:h="471" w:hRule="exact" w:hSpace="181" w:vSpace="181" w:wrap="around" w:vAnchor="margin" w:hAnchor="page" w:y="14080" w:anchorLock="1"/>
      <w:spacing w:line="360" w:lineRule="exact"/>
    </w:pPr>
    <w:rPr>
      <w:rFonts w:hint="eastAsia" w:ascii="黑体" w:hAnsi="Times New Roman" w:eastAsia="黑体" w:cs="Times New Roman"/>
      <w:sz w:val="28"/>
    </w:rPr>
  </w:style>
  <w:style w:type="paragraph" w:customStyle="1" w:styleId="38">
    <w:name w:val="实施日期"/>
    <w:basedOn w:val="37"/>
    <w:qFormat/>
    <w:uiPriority w:val="0"/>
    <w:pPr>
      <w:framePr w:hSpace="0" w:wrap="around" w:vAnchor="page" w:hAnchor="page" w:x="7089" w:y="14176"/>
      <w:jc w:val="right"/>
    </w:pPr>
  </w:style>
  <w:style w:type="paragraph" w:customStyle="1" w:styleId="39">
    <w:name w:val="封面日期"/>
    <w:qFormat/>
    <w:uiPriority w:val="0"/>
    <w:pPr>
      <w:framePr w:w="9673" w:vSpace="181" w:wrap="around" w:vAnchor="page" w:hAnchor="page" w:x="1419" w:y="14176" w:anchorLock="1"/>
      <w:spacing w:line="360" w:lineRule="exact"/>
    </w:pPr>
    <w:rPr>
      <w:rFonts w:hint="eastAsia" w:ascii="黑体" w:hAnsi="Times New Roman" w:eastAsia="黑体" w:cs="Times New Roman"/>
      <w:sz w:val="28"/>
    </w:rPr>
  </w:style>
  <w:style w:type="paragraph" w:customStyle="1" w:styleId="40">
    <w:name w:val="封面标准代替信息"/>
    <w:qFormat/>
    <w:uiPriority w:val="0"/>
    <w:pPr>
      <w:framePr w:w="9355" w:h="624" w:hRule="exact" w:hSpace="181" w:vSpace="181" w:wrap="around" w:vAnchor="page" w:hAnchor="page" w:x="1419" w:y="3284"/>
      <w:spacing w:before="57" w:line="280" w:lineRule="exact"/>
      <w:jc w:val="right"/>
    </w:pPr>
    <w:rPr>
      <w:rFonts w:hint="eastAsia" w:ascii="黑体" w:hAnsi="Times New Roman" w:eastAsia="黑体" w:cs="Times New Roman"/>
      <w:sz w:val="21"/>
    </w:rPr>
  </w:style>
  <w:style w:type="paragraph" w:customStyle="1" w:styleId="41">
    <w:name w:val="封面标准号2"/>
    <w:qFormat/>
    <w:uiPriority w:val="0"/>
    <w:pPr>
      <w:framePr w:w="9355" w:h="624" w:hRule="exact" w:hSpace="181" w:vSpace="181" w:wrap="around" w:vAnchor="page" w:hAnchor="page" w:x="1419" w:y="3284"/>
      <w:spacing w:line="280" w:lineRule="exact"/>
      <w:jc w:val="right"/>
    </w:pPr>
    <w:rPr>
      <w:rFonts w:hint="eastAsia" w:ascii="黑体" w:hAnsi="Times New Roman" w:eastAsia="黑体" w:cs="Times New Roman"/>
      <w:sz w:val="28"/>
    </w:rPr>
  </w:style>
  <w:style w:type="paragraph" w:customStyle="1" w:styleId="42">
    <w:name w:val="封面标准名称"/>
    <w:qFormat/>
    <w:uiPriority w:val="0"/>
    <w:pPr>
      <w:framePr w:w="9639" w:h="6974" w:hRule="exact" w:wrap="around" w:vAnchor="page" w:hAnchor="page" w:x="1419" w:y="6408"/>
      <w:spacing w:line="700" w:lineRule="exact"/>
      <w:jc w:val="center"/>
    </w:pPr>
    <w:rPr>
      <w:rFonts w:hint="eastAsia" w:ascii="黑体" w:hAnsi="Times New Roman" w:eastAsia="黑体" w:cs="Times New Roman"/>
      <w:sz w:val="52"/>
    </w:rPr>
  </w:style>
  <w:style w:type="paragraph" w:customStyle="1" w:styleId="43">
    <w:name w:val="封面标准英文名称"/>
    <w:basedOn w:val="42"/>
    <w:qFormat/>
    <w:uiPriority w:val="0"/>
    <w:pPr>
      <w:widowControl w:val="0"/>
      <w:spacing w:before="410" w:line="360" w:lineRule="exact"/>
      <w:textAlignment w:val="bottom"/>
    </w:pPr>
    <w:rPr>
      <w:rFonts w:ascii="Times New Roman" w:hAnsi="Times New Roman" w:cs="Times New Roman"/>
      <w:sz w:val="28"/>
    </w:rPr>
  </w:style>
  <w:style w:type="paragraph" w:customStyle="1" w:styleId="44">
    <w:name w:val="封面一致性程度标识"/>
    <w:basedOn w:val="43"/>
    <w:qFormat/>
    <w:uiPriority w:val="0"/>
    <w:pPr>
      <w:spacing w:before="760"/>
    </w:pPr>
  </w:style>
  <w:style w:type="paragraph" w:customStyle="1" w:styleId="45">
    <w:name w:val="封面标准文稿类别"/>
    <w:basedOn w:val="44"/>
    <w:qFormat/>
    <w:uiPriority w:val="0"/>
    <w:pPr>
      <w:spacing w:before="440" w:after="160"/>
    </w:pPr>
    <w:rPr>
      <w:rFonts w:ascii="黑体" w:hAnsi="黑体" w:cs="黑体"/>
      <w:sz w:val="24"/>
    </w:rPr>
  </w:style>
  <w:style w:type="paragraph" w:customStyle="1" w:styleId="46">
    <w:name w:val="封面标准文稿编辑信息"/>
    <w:basedOn w:val="45"/>
    <w:qFormat/>
    <w:uiPriority w:val="0"/>
    <w:pPr>
      <w:spacing w:before="180" w:line="240" w:lineRule="atLeast"/>
    </w:pPr>
    <w:rPr>
      <w:sz w:val="21"/>
    </w:rPr>
  </w:style>
  <w:style w:type="paragraph" w:customStyle="1" w:styleId="47">
    <w:name w:val="封面标准文稿附件"/>
    <w:basedOn w:val="45"/>
    <w:qFormat/>
    <w:uiPriority w:val="0"/>
    <w:pPr>
      <w:spacing w:before="937" w:beforeLines="300" w:afterLines="30" w:line="240" w:lineRule="auto"/>
    </w:pPr>
    <w:rPr>
      <w:rFonts w:ascii="Times New Roman" w:hAnsi="Times New Roman" w:cs="Times New Roman"/>
      <w:b/>
      <w:sz w:val="21"/>
    </w:rPr>
  </w:style>
  <w:style w:type="paragraph" w:customStyle="1" w:styleId="48">
    <w:name w:val="其他发布部门"/>
    <w:basedOn w:val="36"/>
    <w:qFormat/>
    <w:uiPriority w:val="0"/>
    <w:pPr>
      <w:framePr w:wrap="around" w:y="15310"/>
      <w:spacing w:line="0" w:lineRule="atLeast"/>
    </w:pPr>
    <w:rPr>
      <w:rFonts w:ascii="黑体" w:hAnsi="黑体" w:eastAsia="黑体" w:cs="黑体"/>
    </w:rPr>
  </w:style>
  <w:style w:type="paragraph" w:customStyle="1" w:styleId="49">
    <w:name w:val="其他发布部门2"/>
    <w:basedOn w:val="36"/>
    <w:qFormat/>
    <w:uiPriority w:val="0"/>
    <w:pPr>
      <w:framePr w:w="7433" w:h="584" w:hRule="exact" w:hSpace="181" w:wrap="around" w:vAnchor="margin" w:hAnchor="margin" w:xAlign="center" w:y="15027"/>
      <w:spacing w:line="0" w:lineRule="atLeast"/>
    </w:pPr>
    <w:rPr>
      <w:rFonts w:ascii="黑体" w:hAnsi="黑体" w:eastAsia="黑体" w:cs="Times New Roman"/>
      <w:spacing w:val="0"/>
      <w:w w:val="100"/>
    </w:rPr>
  </w:style>
  <w:style w:type="paragraph" w:customStyle="1" w:styleId="50">
    <w:name w:val="其他发布部门3"/>
    <w:qFormat/>
    <w:uiPriority w:val="0"/>
    <w:pPr>
      <w:framePr w:w="9248" w:h="1259" w:hRule="exact" w:hSpace="181" w:vSpace="181" w:wrap="auto" w:vAnchor="margin" w:hAnchor="margin" w:xAlign="center" w:y="14545"/>
      <w:spacing w:line="0" w:lineRule="atLeast"/>
      <w:jc w:val="center"/>
    </w:pPr>
    <w:rPr>
      <w:rFonts w:hint="eastAsia" w:ascii="黑体" w:hAnsi="Times New Roman" w:eastAsia="黑体" w:cs="Times New Roman"/>
      <w:sz w:val="28"/>
    </w:rPr>
  </w:style>
  <w:style w:type="paragraph" w:customStyle="1" w:styleId="51">
    <w:name w:val="其他发布日期"/>
    <w:basedOn w:val="37"/>
    <w:qFormat/>
    <w:uiPriority w:val="0"/>
    <w:pPr>
      <w:framePr w:hSpace="0" w:wrap="around" w:vAnchor="page" w:hAnchor="page" w:x="1419" w:y="14176"/>
    </w:pPr>
  </w:style>
  <w:style w:type="paragraph" w:customStyle="1" w:styleId="52">
    <w:name w:val="其他实施日期"/>
    <w:basedOn w:val="38"/>
    <w:qFormat/>
    <w:uiPriority w:val="0"/>
  </w:style>
  <w:style w:type="paragraph" w:customStyle="1" w:styleId="53">
    <w:name w:val="文献分类号"/>
    <w:qFormat/>
    <w:uiPriority w:val="0"/>
    <w:pPr>
      <w:framePr w:wrap="around" w:vAnchor="page" w:hAnchor="page" w:x="1373" w:y="568"/>
      <w:widowControl w:val="0"/>
      <w:textAlignment w:val="center"/>
    </w:pPr>
    <w:rPr>
      <w:rFonts w:hint="eastAsia" w:ascii="黑体" w:hAnsi="Times New Roman" w:eastAsia="黑体" w:cs="Times New Roman"/>
      <w:kern w:val="21"/>
      <w:sz w:val="21"/>
    </w:rPr>
  </w:style>
  <w:style w:type="paragraph" w:customStyle="1" w:styleId="54">
    <w:name w:val="标准文件_目录标题"/>
    <w:basedOn w:val="1"/>
    <w:qFormat/>
    <w:uiPriority w:val="0"/>
    <w:pPr>
      <w:shd w:val="clear" w:fill="FFFFFF"/>
      <w:spacing w:after="469" w:afterLines="150"/>
      <w:jc w:val="center"/>
    </w:pPr>
    <w:rPr>
      <w:rFonts w:ascii="黑体" w:hAnsi="Times New Roman" w:eastAsia="黑体" w:cs="黑体"/>
      <w:kern w:val="0"/>
      <w:sz w:val="32"/>
    </w:rPr>
  </w:style>
  <w:style w:type="paragraph" w:customStyle="1" w:styleId="55">
    <w:name w:val="标准文件_前言、引言标题"/>
    <w:next w:val="1"/>
    <w:qFormat/>
    <w:uiPriority w:val="0"/>
    <w:pPr>
      <w:numPr>
        <w:ilvl w:val="0"/>
        <w:numId w:val="4"/>
      </w:numPr>
      <w:suppressAutoHyphens w:val="0"/>
      <w:spacing w:after="469" w:afterLines="150"/>
      <w:ind w:left="425" w:hanging="425"/>
      <w:jc w:val="center"/>
      <w:outlineLvl w:val="0"/>
    </w:pPr>
    <w:rPr>
      <w:rFonts w:hint="eastAsia" w:ascii="黑体" w:hAnsi="Times New Roman" w:eastAsia="黑体" w:cs="黑体"/>
      <w:sz w:val="32"/>
    </w:rPr>
  </w:style>
  <w:style w:type="paragraph" w:customStyle="1" w:styleId="56">
    <w:name w:val="标准文件_引言一级条标题"/>
    <w:basedOn w:val="25"/>
    <w:next w:val="25"/>
    <w:qFormat/>
    <w:uiPriority w:val="0"/>
    <w:pPr>
      <w:numPr>
        <w:ilvl w:val="1"/>
        <w:numId w:val="4"/>
      </w:numPr>
      <w:spacing w:before="157" w:beforeLines="50" w:after="157" w:afterLines="50"/>
    </w:pPr>
    <w:rPr>
      <w:rFonts w:ascii="黑体" w:hAnsi="黑体" w:eastAsia="黑体" w:cs="黑体"/>
    </w:rPr>
  </w:style>
  <w:style w:type="paragraph" w:customStyle="1" w:styleId="57">
    <w:name w:val="标准文件_引言二级条标题"/>
    <w:basedOn w:val="25"/>
    <w:next w:val="25"/>
    <w:qFormat/>
    <w:uiPriority w:val="0"/>
    <w:pPr>
      <w:numPr>
        <w:ilvl w:val="2"/>
        <w:numId w:val="4"/>
      </w:numPr>
      <w:spacing w:before="157" w:beforeLines="50" w:after="157" w:afterLines="50"/>
    </w:pPr>
    <w:rPr>
      <w:rFonts w:ascii="黑体" w:hAnsi="黑体" w:eastAsia="黑体" w:cs="黑体"/>
    </w:rPr>
  </w:style>
  <w:style w:type="paragraph" w:customStyle="1" w:styleId="58">
    <w:name w:val="标准文件_引言三级条标题"/>
    <w:basedOn w:val="25"/>
    <w:next w:val="25"/>
    <w:qFormat/>
    <w:uiPriority w:val="0"/>
    <w:pPr>
      <w:numPr>
        <w:ilvl w:val="3"/>
        <w:numId w:val="4"/>
      </w:numPr>
      <w:spacing w:before="157" w:beforeLines="50" w:after="157" w:afterLines="50"/>
    </w:pPr>
    <w:rPr>
      <w:rFonts w:ascii="黑体" w:hAnsi="黑体" w:eastAsia="黑体" w:cs="黑体"/>
    </w:rPr>
  </w:style>
  <w:style w:type="paragraph" w:customStyle="1" w:styleId="59">
    <w:name w:val="标准文件_引言四级条标题"/>
    <w:basedOn w:val="25"/>
    <w:next w:val="25"/>
    <w:qFormat/>
    <w:uiPriority w:val="0"/>
    <w:pPr>
      <w:numPr>
        <w:ilvl w:val="4"/>
        <w:numId w:val="4"/>
      </w:numPr>
      <w:spacing w:before="157" w:beforeLines="50" w:after="157" w:afterLines="50"/>
    </w:pPr>
    <w:rPr>
      <w:rFonts w:ascii="黑体" w:hAnsi="黑体" w:eastAsia="黑体" w:cs="黑体"/>
    </w:rPr>
  </w:style>
  <w:style w:type="paragraph" w:customStyle="1" w:styleId="60">
    <w:name w:val="标准文件_引言五级条标题"/>
    <w:basedOn w:val="25"/>
    <w:next w:val="25"/>
    <w:qFormat/>
    <w:uiPriority w:val="0"/>
    <w:pPr>
      <w:numPr>
        <w:ilvl w:val="5"/>
        <w:numId w:val="4"/>
      </w:numPr>
      <w:spacing w:before="157" w:beforeLines="50" w:after="157" w:afterLines="50"/>
    </w:pPr>
    <w:rPr>
      <w:rFonts w:ascii="黑体" w:hAnsi="黑体" w:eastAsia="黑体" w:cs="黑体"/>
    </w:rPr>
  </w:style>
  <w:style w:type="paragraph" w:customStyle="1" w:styleId="61">
    <w:name w:val="标准文件_正文标准名称"/>
    <w:basedOn w:val="1"/>
    <w:link w:val="120"/>
    <w:qFormat/>
    <w:uiPriority w:val="0"/>
    <w:pPr>
      <w:widowControl/>
      <w:suppressAutoHyphens w:val="0"/>
      <w:spacing w:after="640" w:line="400" w:lineRule="exact"/>
      <w:jc w:val="center"/>
    </w:pPr>
    <w:rPr>
      <w:rFonts w:ascii="黑体" w:hAnsi="黑体" w:eastAsia="黑体" w:cs="黑体"/>
      <w:sz w:val="32"/>
    </w:rPr>
  </w:style>
  <w:style w:type="paragraph" w:customStyle="1" w:styleId="62">
    <w:name w:val="标准文件_一级项"/>
    <w:next w:val="25"/>
    <w:qFormat/>
    <w:uiPriority w:val="0"/>
    <w:pPr>
      <w:numPr>
        <w:ilvl w:val="0"/>
        <w:numId w:val="5"/>
      </w:numPr>
      <w:suppressAutoHyphens w:val="0"/>
      <w:ind w:left="851" w:hanging="426"/>
    </w:pPr>
    <w:rPr>
      <w:rFonts w:hint="eastAsia" w:ascii="宋体" w:hAnsi="Times New Roman" w:eastAsia="宋体" w:cs="宋体"/>
      <w:sz w:val="21"/>
    </w:rPr>
  </w:style>
  <w:style w:type="paragraph" w:customStyle="1" w:styleId="63">
    <w:name w:val="标准文件_二级项2"/>
    <w:basedOn w:val="25"/>
    <w:next w:val="25"/>
    <w:qFormat/>
    <w:uiPriority w:val="0"/>
    <w:pPr>
      <w:numPr>
        <w:ilvl w:val="1"/>
        <w:numId w:val="5"/>
      </w:numPr>
      <w:suppressAutoHyphens w:val="0"/>
      <w:ind w:left="1270" w:hanging="419"/>
    </w:pPr>
    <w:rPr>
      <w:rFonts w:hAnsi="Times New Roman"/>
    </w:rPr>
  </w:style>
  <w:style w:type="paragraph" w:customStyle="1" w:styleId="64">
    <w:name w:val="标准文件_三级项"/>
    <w:basedOn w:val="1"/>
    <w:next w:val="25"/>
    <w:qFormat/>
    <w:uiPriority w:val="0"/>
    <w:pPr>
      <w:numPr>
        <w:ilvl w:val="2"/>
        <w:numId w:val="6"/>
      </w:numPr>
      <w:suppressAutoHyphens w:val="0"/>
      <w:spacing w:line="300" w:lineRule="exact"/>
      <w:ind w:left="1678" w:hanging="414"/>
    </w:pPr>
    <w:rPr>
      <w:rFonts w:hAnsi="+西文正文"/>
    </w:rPr>
  </w:style>
  <w:style w:type="paragraph" w:customStyle="1" w:styleId="65">
    <w:name w:val="标准文件_字母编号列项（一级）"/>
    <w:next w:val="25"/>
    <w:qFormat/>
    <w:uiPriority w:val="0"/>
    <w:pPr>
      <w:numPr>
        <w:ilvl w:val="0"/>
        <w:numId w:val="6"/>
      </w:numPr>
      <w:tabs>
        <w:tab w:val="left" w:pos="839"/>
      </w:tabs>
      <w:ind w:left="851" w:hanging="426"/>
      <w:jc w:val="both"/>
    </w:pPr>
    <w:rPr>
      <w:rFonts w:hint="eastAsia" w:ascii="宋体" w:hAnsi="Times New Roman" w:eastAsia="宋体" w:cs="宋体"/>
      <w:sz w:val="21"/>
    </w:rPr>
  </w:style>
  <w:style w:type="paragraph" w:customStyle="1" w:styleId="66">
    <w:name w:val="标准文件_数字编号列项（二级）"/>
    <w:next w:val="25"/>
    <w:qFormat/>
    <w:uiPriority w:val="0"/>
    <w:pPr>
      <w:numPr>
        <w:ilvl w:val="1"/>
        <w:numId w:val="6"/>
      </w:numPr>
      <w:tabs>
        <w:tab w:val="left" w:pos="1259"/>
        <w:tab w:val="clear" w:pos="1276"/>
      </w:tabs>
      <w:ind w:left="1259" w:hanging="419"/>
      <w:jc w:val="both"/>
    </w:pPr>
    <w:rPr>
      <w:rFonts w:hint="eastAsia" w:ascii="宋体" w:hAnsi="Times New Roman" w:eastAsia="宋体" w:cs="Times New Roman"/>
      <w:sz w:val="21"/>
    </w:rPr>
  </w:style>
  <w:style w:type="paragraph" w:customStyle="1" w:styleId="67">
    <w:name w:val="标准文件_引言一级无标题"/>
    <w:basedOn w:val="56"/>
    <w:next w:val="25"/>
    <w:qFormat/>
    <w:uiPriority w:val="0"/>
    <w:pPr>
      <w:spacing w:before="4" w:beforeLines="1" w:after="4" w:afterLines="1" w:line="276" w:lineRule="auto"/>
    </w:pPr>
    <w:rPr>
      <w:rFonts w:ascii="宋体" w:hAnsi="宋体" w:eastAsia="宋体" w:cs="宋体"/>
    </w:rPr>
  </w:style>
  <w:style w:type="paragraph" w:customStyle="1" w:styleId="68">
    <w:name w:val="标准文件_引言二级无标题"/>
    <w:basedOn w:val="57"/>
    <w:next w:val="25"/>
    <w:qFormat/>
    <w:uiPriority w:val="0"/>
    <w:pPr>
      <w:spacing w:before="4" w:beforeLines="1" w:after="4" w:afterLines="1" w:line="276" w:lineRule="auto"/>
    </w:pPr>
    <w:rPr>
      <w:rFonts w:ascii="宋体" w:hAnsi="宋体" w:eastAsia="宋体" w:cs="宋体"/>
    </w:rPr>
  </w:style>
  <w:style w:type="paragraph" w:customStyle="1" w:styleId="69">
    <w:name w:val="标准文件_引言三级无标题"/>
    <w:basedOn w:val="58"/>
    <w:next w:val="25"/>
    <w:qFormat/>
    <w:uiPriority w:val="0"/>
    <w:pPr>
      <w:spacing w:before="4" w:beforeLines="1" w:after="4" w:afterLines="1" w:line="276" w:lineRule="auto"/>
    </w:pPr>
    <w:rPr>
      <w:rFonts w:ascii="宋体" w:hAnsi="宋体" w:eastAsia="宋体" w:cs="宋体"/>
    </w:rPr>
  </w:style>
  <w:style w:type="paragraph" w:customStyle="1" w:styleId="70">
    <w:name w:val="标准文件_引言四级无标题"/>
    <w:basedOn w:val="59"/>
    <w:next w:val="25"/>
    <w:qFormat/>
    <w:uiPriority w:val="0"/>
    <w:pPr>
      <w:spacing w:before="4" w:beforeLines="1" w:after="4" w:afterLines="1" w:line="276" w:lineRule="auto"/>
    </w:pPr>
    <w:rPr>
      <w:rFonts w:ascii="宋体" w:hAnsi="宋体" w:eastAsia="宋体" w:cs="宋体"/>
    </w:rPr>
  </w:style>
  <w:style w:type="paragraph" w:customStyle="1" w:styleId="71">
    <w:name w:val="标准文件_引言五级无标题"/>
    <w:basedOn w:val="60"/>
    <w:next w:val="25"/>
    <w:qFormat/>
    <w:uiPriority w:val="0"/>
    <w:pPr>
      <w:spacing w:before="4" w:beforeLines="1" w:after="4" w:afterLines="1" w:line="276" w:lineRule="auto"/>
    </w:pPr>
    <w:rPr>
      <w:rFonts w:ascii="宋体" w:hAnsi="宋体" w:eastAsia="宋体" w:cs="宋体"/>
    </w:rPr>
  </w:style>
  <w:style w:type="paragraph" w:customStyle="1" w:styleId="72">
    <w:name w:val="标准文件_章标题"/>
    <w:next w:val="25"/>
    <w:qFormat/>
    <w:uiPriority w:val="0"/>
    <w:pPr>
      <w:numPr>
        <w:ilvl w:val="0"/>
        <w:numId w:val="7"/>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73">
    <w:name w:val="标准文件_一级条标题"/>
    <w:basedOn w:val="72"/>
    <w:next w:val="25"/>
    <w:qFormat/>
    <w:uiPriority w:val="0"/>
    <w:pPr>
      <w:numPr>
        <w:ilvl w:val="1"/>
      </w:numPr>
      <w:spacing w:before="157" w:beforeLines="50" w:after="157" w:afterLines="50"/>
      <w:outlineLvl w:val="1"/>
    </w:pPr>
    <w:rPr>
      <w:rFonts w:hAnsi="Times New Roman"/>
    </w:rPr>
  </w:style>
  <w:style w:type="paragraph" w:customStyle="1" w:styleId="74">
    <w:name w:val="标准文件_二级条标题"/>
    <w:next w:val="25"/>
    <w:qFormat/>
    <w:uiPriority w:val="0"/>
    <w:pPr>
      <w:numPr>
        <w:ilvl w:val="2"/>
        <w:numId w:val="7"/>
      </w:numPr>
      <w:suppressAutoHyphens w:val="0"/>
      <w:spacing w:before="157" w:beforeLines="50" w:after="157" w:afterLines="50"/>
      <w:jc w:val="both"/>
      <w:outlineLvl w:val="2"/>
    </w:pPr>
    <w:rPr>
      <w:rFonts w:hint="eastAsia" w:ascii="黑体" w:hAnsi="黑体" w:eastAsia="黑体" w:cs="黑体"/>
      <w:sz w:val="21"/>
    </w:rPr>
  </w:style>
  <w:style w:type="paragraph" w:customStyle="1" w:styleId="75">
    <w:name w:val="标准文件_三级条标题"/>
    <w:basedOn w:val="74"/>
    <w:next w:val="25"/>
    <w:qFormat/>
    <w:uiPriority w:val="0"/>
    <w:pPr>
      <w:numPr>
        <w:ilvl w:val="3"/>
      </w:numPr>
      <w:spacing w:before="157" w:after="157"/>
      <w:outlineLvl w:val="3"/>
    </w:pPr>
  </w:style>
  <w:style w:type="paragraph" w:customStyle="1" w:styleId="76">
    <w:name w:val="标准文件_四级条标题"/>
    <w:next w:val="25"/>
    <w:qFormat/>
    <w:uiPriority w:val="0"/>
    <w:pPr>
      <w:numPr>
        <w:ilvl w:val="4"/>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7">
    <w:name w:val="标准文件_五级条标题"/>
    <w:next w:val="25"/>
    <w:qFormat/>
    <w:uiPriority w:val="0"/>
    <w:pPr>
      <w:numPr>
        <w:ilvl w:val="5"/>
        <w:numId w:val="7"/>
      </w:numPr>
      <w:suppressAutoHyphens w:val="0"/>
      <w:spacing w:before="157" w:beforeLines="50" w:after="157" w:afterLines="50"/>
      <w:jc w:val="both"/>
      <w:outlineLvl w:val="4"/>
    </w:pPr>
    <w:rPr>
      <w:rFonts w:hint="eastAsia" w:ascii="黑体" w:hAnsi="黑体" w:eastAsia="黑体" w:cs="黑体"/>
      <w:sz w:val="21"/>
    </w:rPr>
  </w:style>
  <w:style w:type="paragraph" w:customStyle="1" w:styleId="78">
    <w:name w:val="标准文件_一级无标题"/>
    <w:basedOn w:val="73"/>
    <w:qFormat/>
    <w:uiPriority w:val="0"/>
    <w:pPr>
      <w:spacing w:before="4" w:beforeLines="1" w:after="4" w:afterLines="1"/>
      <w:outlineLvl w:val="9"/>
    </w:pPr>
    <w:rPr>
      <w:rFonts w:ascii="宋体" w:hAnsi="宋体" w:eastAsia="宋体" w:cs="宋体"/>
    </w:rPr>
  </w:style>
  <w:style w:type="paragraph" w:customStyle="1" w:styleId="79">
    <w:name w:val="标准文件_二级无标题"/>
    <w:basedOn w:val="74"/>
    <w:qFormat/>
    <w:uiPriority w:val="0"/>
    <w:pPr>
      <w:spacing w:before="4" w:beforeLines="1" w:after="4" w:afterLines="1"/>
      <w:outlineLvl w:val="9"/>
    </w:pPr>
    <w:rPr>
      <w:rFonts w:ascii="宋体" w:hAnsi="宋体" w:eastAsia="宋体" w:cs="宋体"/>
    </w:rPr>
  </w:style>
  <w:style w:type="paragraph" w:customStyle="1" w:styleId="80">
    <w:name w:val="标准文件_三级无标题"/>
    <w:basedOn w:val="75"/>
    <w:qFormat/>
    <w:uiPriority w:val="0"/>
    <w:pPr>
      <w:spacing w:before="4" w:beforeLines="1" w:after="4" w:afterLines="1"/>
      <w:outlineLvl w:val="9"/>
    </w:pPr>
    <w:rPr>
      <w:rFonts w:ascii="宋体" w:hAnsi="宋体" w:eastAsia="宋体" w:cs="宋体"/>
    </w:rPr>
  </w:style>
  <w:style w:type="paragraph" w:customStyle="1" w:styleId="81">
    <w:name w:val="标准文件_四级无标题"/>
    <w:basedOn w:val="76"/>
    <w:qFormat/>
    <w:uiPriority w:val="0"/>
    <w:pPr>
      <w:spacing w:before="4" w:beforeLines="1" w:after="4" w:afterLines="1"/>
      <w:outlineLvl w:val="9"/>
    </w:pPr>
    <w:rPr>
      <w:rFonts w:ascii="宋体" w:hAnsi="宋体" w:eastAsia="宋体" w:cs="宋体"/>
    </w:rPr>
  </w:style>
  <w:style w:type="paragraph" w:customStyle="1" w:styleId="82">
    <w:name w:val="标准文件_五级无标题"/>
    <w:basedOn w:val="77"/>
    <w:qFormat/>
    <w:uiPriority w:val="0"/>
    <w:pPr>
      <w:spacing w:before="4" w:beforeLines="1" w:after="4" w:afterLines="1"/>
      <w:outlineLvl w:val="9"/>
    </w:pPr>
    <w:rPr>
      <w:rFonts w:ascii="宋体" w:hAnsi="宋体" w:eastAsia="宋体" w:cs="宋体"/>
    </w:rPr>
  </w:style>
  <w:style w:type="paragraph" w:customStyle="1" w:styleId="83">
    <w:name w:val="标准文件_术语条一"/>
    <w:basedOn w:val="78"/>
    <w:next w:val="25"/>
    <w:qFormat/>
    <w:uiPriority w:val="0"/>
    <w:pPr>
      <w:ind w:left="960" w:hanging="960" w:hangingChars="200"/>
    </w:pPr>
    <w:rPr>
      <w:rFonts w:ascii="黑体" w:hAnsi="黑体" w:eastAsia="黑体" w:cs="黑体"/>
    </w:rPr>
  </w:style>
  <w:style w:type="paragraph" w:customStyle="1" w:styleId="84">
    <w:name w:val="标准文件_术语条二"/>
    <w:basedOn w:val="79"/>
    <w:next w:val="25"/>
    <w:qFormat/>
    <w:uiPriority w:val="0"/>
    <w:pPr>
      <w:ind w:left="960" w:hanging="960" w:hangingChars="200"/>
    </w:pPr>
    <w:rPr>
      <w:rFonts w:ascii="黑体" w:hAnsi="黑体" w:eastAsia="黑体" w:cs="黑体"/>
    </w:rPr>
  </w:style>
  <w:style w:type="paragraph" w:customStyle="1" w:styleId="85">
    <w:name w:val="标准文件_术语条三"/>
    <w:basedOn w:val="80"/>
    <w:next w:val="25"/>
    <w:qFormat/>
    <w:uiPriority w:val="0"/>
    <w:pPr>
      <w:ind w:left="960" w:hanging="960" w:hangingChars="200"/>
    </w:pPr>
    <w:rPr>
      <w:rFonts w:ascii="黑体" w:hAnsi="黑体" w:eastAsia="黑体" w:cs="黑体"/>
    </w:rPr>
  </w:style>
  <w:style w:type="paragraph" w:customStyle="1" w:styleId="86">
    <w:name w:val="标准文件_术语条四"/>
    <w:basedOn w:val="81"/>
    <w:next w:val="25"/>
    <w:qFormat/>
    <w:uiPriority w:val="0"/>
    <w:pPr>
      <w:ind w:left="960" w:hanging="960" w:hangingChars="200"/>
    </w:pPr>
    <w:rPr>
      <w:rFonts w:ascii="黑体" w:hAnsi="黑体" w:eastAsia="黑体" w:cs="黑体"/>
    </w:rPr>
  </w:style>
  <w:style w:type="paragraph" w:customStyle="1" w:styleId="87">
    <w:name w:val="标准文件_术语条五"/>
    <w:basedOn w:val="82"/>
    <w:next w:val="25"/>
    <w:qFormat/>
    <w:uiPriority w:val="0"/>
    <w:pPr>
      <w:ind w:left="960" w:hanging="960" w:hangingChars="200"/>
    </w:pPr>
    <w:rPr>
      <w:rFonts w:ascii="黑体" w:hAnsi="黑体" w:eastAsia="黑体" w:cs="黑体"/>
    </w:rPr>
  </w:style>
  <w:style w:type="paragraph" w:customStyle="1" w:styleId="88">
    <w:name w:val="标准文件_附录标识"/>
    <w:basedOn w:val="1"/>
    <w:next w:val="25"/>
    <w:qFormat/>
    <w:uiPriority w:val="0"/>
    <w:pPr>
      <w:widowControl/>
      <w:numPr>
        <w:ilvl w:val="0"/>
        <w:numId w:val="8"/>
      </w:numPr>
      <w:suppressAutoHyphens w:val="0"/>
      <w:spacing w:before="79" w:beforeLines="25" w:after="157" w:afterLines="50"/>
      <w:jc w:val="center"/>
      <w:outlineLvl w:val="0"/>
    </w:pPr>
    <w:rPr>
      <w:rFonts w:ascii="黑体" w:hAnsi="黑体" w:eastAsia="黑体" w:cs="黑体"/>
    </w:rPr>
  </w:style>
  <w:style w:type="paragraph" w:customStyle="1" w:styleId="89">
    <w:name w:val="标准文件_附录一级条标题"/>
    <w:next w:val="25"/>
    <w:qFormat/>
    <w:uiPriority w:val="0"/>
    <w:pPr>
      <w:numPr>
        <w:ilvl w:val="1"/>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0">
    <w:name w:val="标准文件_附录二级条标题"/>
    <w:next w:val="25"/>
    <w:qFormat/>
    <w:uiPriority w:val="0"/>
    <w:pPr>
      <w:numPr>
        <w:ilvl w:val="2"/>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1">
    <w:name w:val="标准文件_附录三级条标题"/>
    <w:next w:val="25"/>
    <w:qFormat/>
    <w:uiPriority w:val="0"/>
    <w:pPr>
      <w:numPr>
        <w:ilvl w:val="3"/>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2">
    <w:name w:val="标准文件_附录四级条标题"/>
    <w:next w:val="25"/>
    <w:qFormat/>
    <w:uiPriority w:val="0"/>
    <w:pPr>
      <w:numPr>
        <w:ilvl w:val="4"/>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3">
    <w:name w:val="标准文件_附录五级条标题"/>
    <w:next w:val="25"/>
    <w:qFormat/>
    <w:uiPriority w:val="0"/>
    <w:pPr>
      <w:numPr>
        <w:ilvl w:val="5"/>
        <w:numId w:val="8"/>
      </w:numPr>
      <w:suppressAutoHyphens w:val="0"/>
      <w:spacing w:before="157" w:beforeLines="50" w:after="157" w:afterLines="50"/>
      <w:jc w:val="both"/>
      <w:outlineLvl w:val="2"/>
    </w:pPr>
    <w:rPr>
      <w:rFonts w:hint="eastAsia" w:ascii="黑体" w:hAnsi="黑体" w:eastAsia="黑体" w:cs="黑体"/>
      <w:sz w:val="21"/>
    </w:rPr>
  </w:style>
  <w:style w:type="paragraph" w:customStyle="1" w:styleId="94">
    <w:name w:val="标准文件_附录一级无标题"/>
    <w:basedOn w:val="89"/>
    <w:qFormat/>
    <w:uiPriority w:val="0"/>
    <w:pPr>
      <w:spacing w:before="4" w:beforeLines="1" w:after="4" w:afterLines="1" w:line="276" w:lineRule="auto"/>
    </w:pPr>
    <w:rPr>
      <w:rFonts w:ascii="宋体" w:hAnsi="宋体" w:eastAsia="宋体" w:cs="宋体"/>
    </w:rPr>
  </w:style>
  <w:style w:type="paragraph" w:customStyle="1" w:styleId="95">
    <w:name w:val="标准文件_附录二级无标题"/>
    <w:basedOn w:val="90"/>
    <w:qFormat/>
    <w:uiPriority w:val="0"/>
    <w:pPr>
      <w:spacing w:before="4" w:beforeLines="1" w:after="4" w:afterLines="1" w:line="276" w:lineRule="auto"/>
    </w:pPr>
    <w:rPr>
      <w:rFonts w:ascii="宋体" w:hAnsi="宋体" w:eastAsia="宋体" w:cs="宋体"/>
    </w:rPr>
  </w:style>
  <w:style w:type="paragraph" w:customStyle="1" w:styleId="96">
    <w:name w:val="标准文件_附录三级无标题"/>
    <w:basedOn w:val="91"/>
    <w:qFormat/>
    <w:uiPriority w:val="0"/>
    <w:pPr>
      <w:spacing w:before="4" w:beforeLines="1" w:after="4" w:afterLines="1" w:line="276" w:lineRule="auto"/>
    </w:pPr>
    <w:rPr>
      <w:rFonts w:ascii="宋体" w:hAnsi="宋体" w:eastAsia="宋体" w:cs="宋体"/>
    </w:rPr>
  </w:style>
  <w:style w:type="paragraph" w:customStyle="1" w:styleId="97">
    <w:name w:val="标准文件_附录四级无标题"/>
    <w:basedOn w:val="92"/>
    <w:qFormat/>
    <w:uiPriority w:val="0"/>
    <w:pPr>
      <w:spacing w:before="4" w:beforeLines="1" w:after="4" w:afterLines="1" w:line="276" w:lineRule="auto"/>
    </w:pPr>
    <w:rPr>
      <w:rFonts w:ascii="宋体" w:hAnsi="宋体" w:eastAsia="宋体" w:cs="宋体"/>
    </w:rPr>
  </w:style>
  <w:style w:type="paragraph" w:customStyle="1" w:styleId="98">
    <w:name w:val="标准文件_附录五级无标题"/>
    <w:basedOn w:val="93"/>
    <w:qFormat/>
    <w:uiPriority w:val="0"/>
    <w:pPr>
      <w:spacing w:before="4" w:beforeLines="1" w:after="4" w:afterLines="1" w:line="276" w:lineRule="auto"/>
    </w:pPr>
    <w:rPr>
      <w:rFonts w:ascii="宋体" w:hAnsi="宋体" w:eastAsia="宋体" w:cs="宋体"/>
    </w:rPr>
  </w:style>
  <w:style w:type="paragraph" w:customStyle="1" w:styleId="99">
    <w:name w:val="附录图标号"/>
    <w:basedOn w:val="25"/>
    <w:next w:val="25"/>
    <w:qFormat/>
    <w:uiPriority w:val="0"/>
    <w:pPr>
      <w:numPr>
        <w:ilvl w:val="0"/>
        <w:numId w:val="2"/>
      </w:numPr>
      <w:spacing w:line="14" w:lineRule="exact"/>
      <w:ind w:left="0"/>
      <w:jc w:val="center"/>
    </w:pPr>
    <w:rPr>
      <w:sz w:val="2"/>
    </w:rPr>
  </w:style>
  <w:style w:type="paragraph" w:customStyle="1" w:styleId="100">
    <w:name w:val="附录图标题"/>
    <w:next w:val="25"/>
    <w:qFormat/>
    <w:uiPriority w:val="0"/>
    <w:pPr>
      <w:numPr>
        <w:ilvl w:val="1"/>
        <w:numId w:val="2"/>
      </w:numPr>
      <w:spacing w:before="157" w:beforeLines="50" w:after="157" w:afterLines="50"/>
      <w:jc w:val="center"/>
    </w:pPr>
    <w:rPr>
      <w:rFonts w:hint="eastAsia" w:ascii="黑体" w:hAnsi="黑体" w:eastAsia="黑体" w:cs="黑体"/>
      <w:sz w:val="21"/>
    </w:rPr>
  </w:style>
  <w:style w:type="paragraph" w:customStyle="1" w:styleId="101">
    <w:name w:val="附录表标号"/>
    <w:basedOn w:val="25"/>
    <w:next w:val="25"/>
    <w:qFormat/>
    <w:uiPriority w:val="0"/>
    <w:pPr>
      <w:numPr>
        <w:ilvl w:val="0"/>
        <w:numId w:val="9"/>
      </w:numPr>
      <w:spacing w:line="14" w:lineRule="exact"/>
      <w:ind w:left="0"/>
      <w:jc w:val="center"/>
    </w:pPr>
    <w:rPr>
      <w:sz w:val="2"/>
    </w:rPr>
  </w:style>
  <w:style w:type="paragraph" w:customStyle="1" w:styleId="102">
    <w:name w:val="附录表标题"/>
    <w:next w:val="25"/>
    <w:qFormat/>
    <w:uiPriority w:val="0"/>
    <w:pPr>
      <w:numPr>
        <w:ilvl w:val="1"/>
        <w:numId w:val="9"/>
      </w:numPr>
      <w:spacing w:before="157" w:beforeLines="50" w:after="157" w:afterLines="50"/>
      <w:jc w:val="center"/>
    </w:pPr>
    <w:rPr>
      <w:rFonts w:hint="eastAsia" w:ascii="黑体" w:hAnsi="黑体" w:eastAsia="黑体" w:cs="黑体"/>
      <w:sz w:val="21"/>
    </w:rPr>
  </w:style>
  <w:style w:type="paragraph" w:customStyle="1" w:styleId="103">
    <w:name w:val="标准文件_示例内容"/>
    <w:basedOn w:val="25"/>
    <w:qFormat/>
    <w:uiPriority w:val="0"/>
    <w:pPr>
      <w:suppressAutoHyphens w:val="0"/>
    </w:pPr>
    <w:rPr>
      <w:rFonts w:hAnsi="宋体"/>
      <w:sz w:val="18"/>
    </w:rPr>
  </w:style>
  <w:style w:type="paragraph" w:customStyle="1" w:styleId="104">
    <w:name w:val="标准文件_示例"/>
    <w:next w:val="103"/>
    <w:qFormat/>
    <w:uiPriority w:val="0"/>
    <w:pPr>
      <w:numPr>
        <w:ilvl w:val="0"/>
        <w:numId w:val="10"/>
      </w:numPr>
      <w:suppressAutoHyphens w:val="0"/>
      <w:jc w:val="both"/>
    </w:pPr>
    <w:rPr>
      <w:rFonts w:hint="eastAsia" w:ascii="宋体" w:hAnsi="宋体" w:eastAsia="宋体" w:cs="宋体"/>
      <w:sz w:val="18"/>
    </w:rPr>
  </w:style>
  <w:style w:type="paragraph" w:customStyle="1" w:styleId="105">
    <w:name w:val="标准文件_示例×"/>
    <w:basedOn w:val="1"/>
    <w:next w:val="103"/>
    <w:qFormat/>
    <w:uiPriority w:val="0"/>
    <w:pPr>
      <w:widowControl/>
      <w:numPr>
        <w:ilvl w:val="0"/>
        <w:numId w:val="11"/>
      </w:numPr>
      <w:suppressAutoHyphens w:val="0"/>
      <w:ind w:firstLine="363"/>
    </w:pPr>
    <w:rPr>
      <w:rFonts w:hAnsi="Times New Roman"/>
      <w:sz w:val="18"/>
    </w:rPr>
  </w:style>
  <w:style w:type="paragraph" w:customStyle="1" w:styleId="106">
    <w:name w:val="标准文件_注"/>
    <w:next w:val="25"/>
    <w:qFormat/>
    <w:uiPriority w:val="0"/>
    <w:pPr>
      <w:numPr>
        <w:ilvl w:val="0"/>
        <w:numId w:val="12"/>
      </w:numPr>
      <w:autoSpaceDE w:val="0"/>
      <w:autoSpaceDN w:val="0"/>
      <w:jc w:val="both"/>
    </w:pPr>
    <w:rPr>
      <w:rFonts w:hint="eastAsia" w:ascii="宋体" w:hAnsi="宋体" w:eastAsia="宋体" w:cs="宋体"/>
      <w:sz w:val="18"/>
    </w:rPr>
  </w:style>
  <w:style w:type="paragraph" w:customStyle="1" w:styleId="107">
    <w:name w:val="标准文件_注×"/>
    <w:next w:val="25"/>
    <w:qFormat/>
    <w:uiPriority w:val="0"/>
    <w:pPr>
      <w:numPr>
        <w:ilvl w:val="0"/>
        <w:numId w:val="13"/>
      </w:numPr>
      <w:jc w:val="both"/>
    </w:pPr>
    <w:rPr>
      <w:rFonts w:hint="eastAsia" w:ascii="宋体" w:hAnsi="宋体" w:eastAsia="宋体" w:cs="宋体"/>
      <w:sz w:val="18"/>
    </w:rPr>
  </w:style>
  <w:style w:type="paragraph" w:customStyle="1" w:styleId="108">
    <w:name w:val="标准文件_图表脚注"/>
    <w:basedOn w:val="1"/>
    <w:next w:val="25"/>
    <w:qFormat/>
    <w:uiPriority w:val="0"/>
    <w:pPr>
      <w:numPr>
        <w:ilvl w:val="0"/>
        <w:numId w:val="14"/>
      </w:numPr>
      <w:suppressAutoHyphens w:val="0"/>
      <w:adjustRightInd w:val="0"/>
      <w:jc w:val="left"/>
    </w:pPr>
    <w:rPr>
      <w:rFonts w:hAnsi="宋体"/>
      <w:sz w:val="18"/>
    </w:rPr>
  </w:style>
  <w:style w:type="paragraph" w:customStyle="1" w:styleId="109">
    <w:name w:val="标准文件_标准正文"/>
    <w:basedOn w:val="1"/>
    <w:next w:val="25"/>
    <w:qFormat/>
    <w:uiPriority w:val="0"/>
    <w:pPr>
      <w:ind w:firstLine="960" w:firstLineChars="200"/>
    </w:pPr>
  </w:style>
  <w:style w:type="paragraph" w:customStyle="1" w:styleId="110">
    <w:name w:val="标准文件_正文公式"/>
    <w:basedOn w:val="1"/>
    <w:next w:val="109"/>
    <w:qFormat/>
    <w:uiPriority w:val="0"/>
    <w:pPr>
      <w:tabs>
        <w:tab w:val="center" w:pos="4678"/>
        <w:tab w:val="right" w:leader="middleDot" w:pos="9355"/>
      </w:tabs>
    </w:pPr>
  </w:style>
  <w:style w:type="paragraph" w:customStyle="1" w:styleId="111">
    <w:name w:val="标准文件_表格"/>
    <w:basedOn w:val="25"/>
    <w:qFormat/>
    <w:uiPriority w:val="0"/>
    <w:pPr>
      <w:jc w:val="center"/>
    </w:pPr>
    <w:rPr>
      <w:sz w:val="18"/>
    </w:rPr>
  </w:style>
  <w:style w:type="paragraph" w:customStyle="1" w:styleId="112">
    <w:name w:val="终结线"/>
    <w:basedOn w:val="1"/>
    <w:qFormat/>
    <w:uiPriority w:val="0"/>
    <w:pPr>
      <w:framePr w:hSpace="181" w:vSpace="181" w:wrap="around" w:vAnchor="text" w:hAnchor="margin" w:xAlign="center" w:y="285"/>
    </w:pPr>
    <w:rPr>
      <w:rFonts w:ascii="Times New Roman" w:hAnsi="Times New Roman" w:cs="Times New Roman"/>
      <w:b/>
      <w:sz w:val="34"/>
    </w:rPr>
  </w:style>
  <w:style w:type="paragraph" w:customStyle="1" w:styleId="113">
    <w:name w:val="标准文件_正文表标题"/>
    <w:next w:val="25"/>
    <w:qFormat/>
    <w:uiPriority w:val="0"/>
    <w:pPr>
      <w:numPr>
        <w:ilvl w:val="0"/>
        <w:numId w:val="15"/>
      </w:numPr>
      <w:spacing w:before="157" w:beforeLines="50" w:after="157" w:afterLines="50"/>
      <w:jc w:val="center"/>
    </w:pPr>
    <w:rPr>
      <w:rFonts w:hint="eastAsia" w:ascii="黑体" w:hAnsi="黑体" w:eastAsia="黑体" w:cs="黑体"/>
      <w:sz w:val="21"/>
    </w:rPr>
  </w:style>
  <w:style w:type="paragraph" w:customStyle="1" w:styleId="114">
    <w:name w:val="标准文件_正文图标题"/>
    <w:next w:val="25"/>
    <w:qFormat/>
    <w:uiPriority w:val="0"/>
    <w:pPr>
      <w:numPr>
        <w:ilvl w:val="0"/>
        <w:numId w:val="16"/>
      </w:numPr>
      <w:spacing w:before="157" w:beforeLines="50" w:after="157" w:afterLines="50"/>
      <w:jc w:val="center"/>
    </w:pPr>
    <w:rPr>
      <w:rFonts w:hint="eastAsia" w:ascii="黑体" w:hAnsi="黑体" w:eastAsia="黑体" w:cs="黑体"/>
      <w:sz w:val="21"/>
    </w:rPr>
  </w:style>
  <w:style w:type="paragraph" w:customStyle="1" w:styleId="115">
    <w:name w:val="标准文件_索引标题"/>
    <w:basedOn w:val="34"/>
    <w:next w:val="25"/>
    <w:qFormat/>
    <w:uiPriority w:val="0"/>
    <w:rPr>
      <w:rFonts w:hAnsi="黑体"/>
    </w:rPr>
  </w:style>
  <w:style w:type="paragraph" w:customStyle="1" w:styleId="116">
    <w:name w:val="标准文件_索引项"/>
    <w:basedOn w:val="25"/>
    <w:next w:val="25"/>
    <w:qFormat/>
    <w:uiPriority w:val="0"/>
    <w:pPr>
      <w:tabs>
        <w:tab w:val="right" w:leader="dot" w:pos="9355"/>
      </w:tabs>
      <w:autoSpaceDE w:val="0"/>
      <w:autoSpaceDN w:val="0"/>
      <w:ind w:left="177" w:hanging="177" w:hangingChars="37"/>
      <w:jc w:val="left"/>
    </w:pPr>
  </w:style>
  <w:style w:type="paragraph" w:customStyle="1" w:styleId="117">
    <w:name w:val="标准文件_索引字母"/>
    <w:next w:val="25"/>
    <w:qFormat/>
    <w:uiPriority w:val="0"/>
    <w:pPr>
      <w:jc w:val="center"/>
    </w:pPr>
    <w:rPr>
      <w:rFonts w:hint="eastAsia" w:ascii="宋体" w:hAnsi="宋体" w:eastAsia="宋体" w:cs="宋体"/>
      <w:b/>
      <w:kern w:val="2"/>
      <w:sz w:val="21"/>
    </w:rPr>
  </w:style>
  <w:style w:type="paragraph" w:customStyle="1" w:styleId="118">
    <w:name w:val="标准文件_提示"/>
    <w:basedOn w:val="1"/>
    <w:qFormat/>
    <w:uiPriority w:val="0"/>
    <w:pPr>
      <w:ind w:firstLine="960" w:firstLineChars="200"/>
    </w:pPr>
    <w:rPr>
      <w:rFonts w:ascii="黑体" w:hAnsi="黑体" w:eastAsia="黑体" w:cs="黑体"/>
    </w:rPr>
  </w:style>
  <w:style w:type="paragraph" w:customStyle="1" w:styleId="119">
    <w:name w:val="标准文件_参考文献编号"/>
    <w:basedOn w:val="25"/>
    <w:qFormat/>
    <w:uiPriority w:val="0"/>
    <w:pPr>
      <w:numPr>
        <w:ilvl w:val="0"/>
        <w:numId w:val="17"/>
      </w:numPr>
    </w:pPr>
  </w:style>
  <w:style w:type="character" w:customStyle="1" w:styleId="120">
    <w:name w:val="标准文件_正文标准名称 Char"/>
    <w:link w:val="61"/>
    <w:qFormat/>
    <w:uiPriority w:val="0"/>
    <w:rPr>
      <w:rFonts w:ascii="黑体" w:hAnsi="黑体" w:eastAsia="黑体" w:cs="黑体"/>
      <w:sz w:val="32"/>
    </w:rPr>
  </w:style>
  <w:style w:type="paragraph" w:customStyle="1" w:styleId="121">
    <w:name w:val="标准文件_附录表标题"/>
    <w:next w:val="25"/>
    <w:qFormat/>
    <w:uiPriority w:val="0"/>
    <w:pPr>
      <w:numPr>
        <w:ilvl w:val="1"/>
        <w:numId w:val="18"/>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jpe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e7a8b9b-6613-4822-be3b-1ab1582a5fb9}"/>
        <w:style w:val=""/>
        <w:category>
          <w:name w:val="常规"/>
          <w:gallery w:val="placeholder"/>
        </w:category>
        <w:types>
          <w:type w:val="bbPlcHdr"/>
        </w:types>
        <w:behaviors>
          <w:behavior w:val="content"/>
        </w:behaviors>
        <w:description w:val=""/>
        <w:guid w:val="{2e7a8b9b-6613-4822-be3b-1ab1582a5fb9}"/>
      </w:docPartPr>
      <w:docPartBody>
        <w:p w14:paraId="3D3712F0">
          <w:r>
            <w:rPr>
              <w:color w:val="808080"/>
            </w:rPr>
            <w:t>选择一项。</w:t>
          </w:r>
        </w:p>
      </w:docPartBody>
    </w:docPart>
    <w:docPart>
      <w:docPartPr>
        <w:name w:val="{a9c753ea-5494-45ca-a230-617739c5228e}"/>
        <w:style w:val=""/>
        <w:category>
          <w:name w:val="常规"/>
          <w:gallery w:val="placeholder"/>
        </w:category>
        <w:types>
          <w:type w:val="bbPlcHdr"/>
        </w:types>
        <w:behaviors>
          <w:behavior w:val="content"/>
        </w:behaviors>
        <w:description w:val=""/>
        <w:guid w:val="{a9c753ea-5494-45ca-a230-617739c5228e}"/>
      </w:docPartPr>
      <w:docPartBody>
        <w:p w14:paraId="702E09AD">
          <w:r>
            <w:rPr>
              <w:color w:val="808080"/>
            </w:rPr>
            <w:t>选择一项。</w:t>
          </w:r>
        </w:p>
      </w:docPartBody>
    </w:docPart>
    <w:docPart>
      <w:docPartPr>
        <w:name w:val="{3f426748-47d4-44ce-bb2e-30224817ee1f}"/>
        <w:style w:val=""/>
        <w:category>
          <w:name w:val="常规"/>
          <w:gallery w:val="placeholder"/>
        </w:category>
        <w:types>
          <w:type w:val="bbPlcHdr"/>
        </w:types>
        <w:behaviors>
          <w:behavior w:val="content"/>
        </w:behaviors>
        <w:description w:val=""/>
        <w:guid w:val="{3f426748-47d4-44ce-bb2e-30224817ee1f}"/>
      </w:docPartPr>
      <w:docPartBody>
        <w:p w14:paraId="4D0F68F2">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5749</Words>
  <Characters>6138</Characters>
  <Lines>0</Lines>
  <Paragraphs>0</Paragraphs>
  <TotalTime>21</TotalTime>
  <ScaleCrop>false</ScaleCrop>
  <LinksUpToDate>false</LinksUpToDate>
  <CharactersWithSpaces>6310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2025-03-18T12:33:00Z</dcterms:created>
  <dc:creator>ring</dc:creator>
  <cp:lastModifiedBy>曲儿</cp:lastModifiedBy>
  <dcterms:modified xsi:type="dcterms:W3CDTF">2025-04-07T01:49:40Z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A3AECC5066044C27BCBAA7432677CF90_13</vt:lpwstr>
  </property>
  <property fmtid="{D5CDD505-2E9C-101B-9397-08002B2CF9AE}" pid="4" name="KSOTemplateDocerSaveRecord">
    <vt:lpwstr>eyJoZGlkIjoiZDcxYWQ2NjEwZGExNzEyMDQ1ZjM3YzQ2MzEwOGJkNTAiLCJ1c2VySWQiOiI0OTYwODkzODEifQ==</vt:lpwstr>
  </property>
</Properties>
</file>